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0" w:type="dxa"/>
        <w:tblInd w:w="-176" w:type="dxa"/>
        <w:tblLayout w:type="fixed"/>
        <w:tblLook w:val="0000" w:firstRow="0" w:lastRow="0" w:firstColumn="0" w:lastColumn="0" w:noHBand="0" w:noVBand="0"/>
      </w:tblPr>
      <w:tblGrid>
        <w:gridCol w:w="4395"/>
        <w:gridCol w:w="5725"/>
      </w:tblGrid>
      <w:tr w:rsidR="00C13AB5" w:rsidRPr="00CD4D6A" w:rsidTr="00317776">
        <w:tc>
          <w:tcPr>
            <w:tcW w:w="4395" w:type="dxa"/>
          </w:tcPr>
          <w:p w:rsidR="00C13AB5" w:rsidRPr="00CD4D6A" w:rsidRDefault="00C13AB5" w:rsidP="00317776">
            <w:pPr>
              <w:jc w:val="center"/>
              <w:rPr>
                <w:b/>
                <w:sz w:val="26"/>
                <w:szCs w:val="26"/>
              </w:rPr>
            </w:pPr>
            <w:bookmarkStart w:id="0" w:name="_GoBack"/>
            <w:bookmarkEnd w:id="0"/>
            <w:r w:rsidRPr="00CD4D6A">
              <w:rPr>
                <w:bCs/>
                <w:sz w:val="26"/>
                <w:szCs w:val="26"/>
              </w:rPr>
              <w:t>UBND TỈNH NINH THUẬN</w:t>
            </w:r>
          </w:p>
        </w:tc>
        <w:tc>
          <w:tcPr>
            <w:tcW w:w="5725" w:type="dxa"/>
          </w:tcPr>
          <w:p w:rsidR="00C13AB5" w:rsidRPr="00CD4D6A" w:rsidRDefault="00C13AB5" w:rsidP="00317776">
            <w:pPr>
              <w:pStyle w:val="Heading7"/>
              <w:numPr>
                <w:ilvl w:val="0"/>
                <w:numId w:val="0"/>
              </w:numPr>
              <w:tabs>
                <w:tab w:val="clear" w:pos="1296"/>
              </w:tabs>
              <w:snapToGrid w:val="0"/>
              <w:spacing w:before="0" w:after="0"/>
              <w:jc w:val="both"/>
              <w:rPr>
                <w:b/>
                <w:sz w:val="26"/>
                <w:szCs w:val="26"/>
              </w:rPr>
            </w:pPr>
            <w:r w:rsidRPr="00CD4D6A">
              <w:rPr>
                <w:b/>
                <w:sz w:val="26"/>
                <w:szCs w:val="26"/>
              </w:rPr>
              <w:t>CỘNG HOÀ XÃ HỘI CHỦ NGHĨA VIỆT NAM</w:t>
            </w:r>
          </w:p>
        </w:tc>
      </w:tr>
      <w:tr w:rsidR="00C13AB5" w:rsidRPr="00CD4D6A" w:rsidTr="00317776">
        <w:tc>
          <w:tcPr>
            <w:tcW w:w="4395" w:type="dxa"/>
          </w:tcPr>
          <w:p w:rsidR="00C13AB5" w:rsidRPr="00CD4D6A" w:rsidRDefault="00C13AB5" w:rsidP="00317776">
            <w:pPr>
              <w:pStyle w:val="Heading5"/>
              <w:snapToGrid w:val="0"/>
              <w:spacing w:before="0" w:after="0"/>
              <w:jc w:val="center"/>
              <w:rPr>
                <w:i w:val="0"/>
              </w:rPr>
            </w:pPr>
            <w:r w:rsidRPr="00CD4D6A">
              <w:rPr>
                <w:i w:val="0"/>
              </w:rPr>
              <w:t>SỞ LAO ĐỘNG - THƯƠNG BINH</w:t>
            </w:r>
          </w:p>
        </w:tc>
        <w:tc>
          <w:tcPr>
            <w:tcW w:w="5725" w:type="dxa"/>
          </w:tcPr>
          <w:p w:rsidR="00C13AB5" w:rsidRPr="00CD4D6A" w:rsidRDefault="00C13AB5" w:rsidP="00317776">
            <w:pPr>
              <w:snapToGrid w:val="0"/>
              <w:jc w:val="center"/>
              <w:rPr>
                <w:b/>
                <w:sz w:val="26"/>
                <w:szCs w:val="26"/>
              </w:rPr>
            </w:pPr>
            <w:r w:rsidRPr="00CD4D6A">
              <w:rPr>
                <w:b/>
                <w:sz w:val="26"/>
                <w:szCs w:val="26"/>
              </w:rPr>
              <w:t>Độc lập - Tự do - Hạnh phúc</w:t>
            </w:r>
          </w:p>
        </w:tc>
      </w:tr>
      <w:tr w:rsidR="00C13AB5" w:rsidRPr="00CD4D6A" w:rsidTr="00317776">
        <w:tc>
          <w:tcPr>
            <w:tcW w:w="4395" w:type="dxa"/>
          </w:tcPr>
          <w:p w:rsidR="00C13AB5" w:rsidRPr="00CD4D6A" w:rsidRDefault="00C13AB5" w:rsidP="00317776">
            <w:pPr>
              <w:snapToGrid w:val="0"/>
              <w:rPr>
                <w:b/>
                <w:sz w:val="26"/>
                <w:szCs w:val="26"/>
              </w:rPr>
            </w:pPr>
            <w:r w:rsidRPr="00CD4D6A">
              <w:rPr>
                <w:b/>
                <w:sz w:val="26"/>
                <w:szCs w:val="26"/>
              </w:rPr>
              <w:t xml:space="preserve">                   VÀ XÃ HỘI</w:t>
            </w:r>
          </w:p>
        </w:tc>
        <w:tc>
          <w:tcPr>
            <w:tcW w:w="5725" w:type="dxa"/>
          </w:tcPr>
          <w:p w:rsidR="00C13AB5" w:rsidRPr="00CD4D6A" w:rsidRDefault="00C13AB5" w:rsidP="00317776">
            <w:pPr>
              <w:snapToGrid w:val="0"/>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14:anchorId="5CCFF9AD" wp14:editId="31AA5C35">
                      <wp:simplePos x="0" y="0"/>
                      <wp:positionH relativeFrom="column">
                        <wp:posOffset>711200</wp:posOffset>
                      </wp:positionH>
                      <wp:positionV relativeFrom="paragraph">
                        <wp:posOffset>19685</wp:posOffset>
                      </wp:positionV>
                      <wp:extent cx="2083435" cy="0"/>
                      <wp:effectExtent l="12700" t="5080" r="889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435"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55pt" to="220.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" strokeweight=".26mm">
                      <v:fill o:detectmouseclick="t"/>
                    </v:line>
                  </w:pict>
                </mc:Fallback>
              </mc:AlternateContent>
            </w:r>
          </w:p>
        </w:tc>
      </w:tr>
      <w:tr w:rsidR="00C13AB5" w:rsidRPr="00CD4D6A" w:rsidTr="00317776">
        <w:tc>
          <w:tcPr>
            <w:tcW w:w="4395" w:type="dxa"/>
          </w:tcPr>
          <w:p w:rsidR="00C13AB5" w:rsidRPr="00CD4D6A" w:rsidRDefault="00C13AB5" w:rsidP="00317776">
            <w:pPr>
              <w:snapToGrid w:val="0"/>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14:anchorId="6FA0287B" wp14:editId="6E3DDE9B">
                      <wp:simplePos x="0" y="0"/>
                      <wp:positionH relativeFrom="column">
                        <wp:posOffset>851535</wp:posOffset>
                      </wp:positionH>
                      <wp:positionV relativeFrom="paragraph">
                        <wp:posOffset>11430</wp:posOffset>
                      </wp:positionV>
                      <wp:extent cx="729615" cy="0"/>
                      <wp:effectExtent l="10160" t="5715" r="1270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7.05pt;margin-top:.9pt;width:57.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"/>
                  </w:pict>
                </mc:Fallback>
              </mc:AlternateContent>
            </w:r>
          </w:p>
        </w:tc>
        <w:tc>
          <w:tcPr>
            <w:tcW w:w="5725" w:type="dxa"/>
          </w:tcPr>
          <w:p w:rsidR="00C13AB5" w:rsidRPr="00CD4D6A" w:rsidRDefault="00C13AB5" w:rsidP="00317776">
            <w:pPr>
              <w:snapToGrid w:val="0"/>
              <w:jc w:val="right"/>
              <w:rPr>
                <w:sz w:val="28"/>
                <w:szCs w:val="28"/>
              </w:rPr>
            </w:pPr>
          </w:p>
        </w:tc>
      </w:tr>
      <w:tr w:rsidR="00C13AB5" w:rsidRPr="00CD4D6A" w:rsidTr="00317776">
        <w:tc>
          <w:tcPr>
            <w:tcW w:w="4395" w:type="dxa"/>
          </w:tcPr>
          <w:p w:rsidR="00C13AB5" w:rsidRPr="00CD4D6A" w:rsidRDefault="00C13AB5" w:rsidP="00317776">
            <w:pPr>
              <w:snapToGrid w:val="0"/>
              <w:jc w:val="center"/>
              <w:rPr>
                <w:sz w:val="28"/>
                <w:szCs w:val="28"/>
              </w:rPr>
            </w:pPr>
            <w:r w:rsidRPr="00CD4D6A">
              <w:rPr>
                <w:sz w:val="28"/>
                <w:szCs w:val="28"/>
              </w:rPr>
              <w:t>Số:           /TTr-SLĐTBXH</w:t>
            </w:r>
          </w:p>
        </w:tc>
        <w:tc>
          <w:tcPr>
            <w:tcW w:w="5725" w:type="dxa"/>
          </w:tcPr>
          <w:p w:rsidR="00C13AB5" w:rsidRPr="00CD4D6A" w:rsidRDefault="00C13AB5" w:rsidP="00317776">
            <w:pPr>
              <w:snapToGrid w:val="0"/>
              <w:jc w:val="center"/>
              <w:rPr>
                <w:i/>
                <w:sz w:val="28"/>
                <w:szCs w:val="28"/>
              </w:rPr>
            </w:pPr>
            <w:r w:rsidRPr="00CD4D6A">
              <w:rPr>
                <w:bCs/>
                <w:i/>
                <w:iCs/>
                <w:sz w:val="28"/>
                <w:szCs w:val="28"/>
              </w:rPr>
              <w:t>Ninh Thuận</w:t>
            </w:r>
            <w:r w:rsidRPr="00CD4D6A">
              <w:rPr>
                <w:bCs/>
                <w:i/>
                <w:sz w:val="28"/>
                <w:szCs w:val="28"/>
              </w:rPr>
              <w:t>,</w:t>
            </w:r>
            <w:r w:rsidR="00FB169C">
              <w:rPr>
                <w:i/>
                <w:sz w:val="28"/>
                <w:szCs w:val="28"/>
              </w:rPr>
              <w:t xml:space="preserve"> ngày      tháng 9</w:t>
            </w:r>
            <w:r w:rsidRPr="00CD4D6A">
              <w:rPr>
                <w:i/>
                <w:sz w:val="28"/>
                <w:szCs w:val="28"/>
              </w:rPr>
              <w:t xml:space="preserve">  năm  2024</w:t>
            </w:r>
          </w:p>
        </w:tc>
      </w:tr>
    </w:tbl>
    <w:p w:rsidR="00C13AB5" w:rsidRPr="00FE42AC" w:rsidRDefault="0095784F" w:rsidP="00C13AB5">
      <w:pPr>
        <w:pStyle w:val="Header"/>
        <w:tabs>
          <w:tab w:val="clear" w:pos="4320"/>
          <w:tab w:val="clear" w:pos="8640"/>
        </w:tabs>
        <w:rPr>
          <w:b/>
          <w:sz w:val="28"/>
          <w:szCs w:val="28"/>
        </w:rPr>
      </w:pPr>
      <w:r>
        <w:rPr>
          <w:b/>
          <w:sz w:val="28"/>
          <w:szCs w:val="28"/>
        </w:rPr>
        <w:t xml:space="preserve">                </w:t>
      </w:r>
      <w:r w:rsidRPr="00FE42AC">
        <w:rPr>
          <w:b/>
          <w:sz w:val="28"/>
          <w:szCs w:val="28"/>
        </w:rPr>
        <w:t>(DỰ THẢO</w:t>
      </w:r>
      <w:r w:rsidR="00C13AB5" w:rsidRPr="00FE42AC">
        <w:rPr>
          <w:b/>
          <w:sz w:val="28"/>
          <w:szCs w:val="28"/>
        </w:rPr>
        <w:t>)</w:t>
      </w:r>
    </w:p>
    <w:p w:rsidR="00CE1F3A" w:rsidRDefault="00CE1F3A" w:rsidP="00C13AB5">
      <w:pPr>
        <w:pStyle w:val="Header"/>
        <w:tabs>
          <w:tab w:val="clear" w:pos="4320"/>
          <w:tab w:val="clear" w:pos="8640"/>
        </w:tabs>
        <w:jc w:val="center"/>
        <w:rPr>
          <w:b/>
          <w:sz w:val="28"/>
          <w:szCs w:val="28"/>
        </w:rPr>
      </w:pPr>
    </w:p>
    <w:p w:rsidR="00C13AB5" w:rsidRPr="00CD4D6A" w:rsidRDefault="00C13AB5" w:rsidP="00C13AB5">
      <w:pPr>
        <w:pStyle w:val="Header"/>
        <w:tabs>
          <w:tab w:val="clear" w:pos="4320"/>
          <w:tab w:val="clear" w:pos="8640"/>
        </w:tabs>
        <w:jc w:val="center"/>
        <w:rPr>
          <w:b/>
          <w:sz w:val="28"/>
          <w:szCs w:val="28"/>
        </w:rPr>
      </w:pPr>
      <w:r w:rsidRPr="00CD4D6A">
        <w:rPr>
          <w:b/>
          <w:sz w:val="28"/>
          <w:szCs w:val="28"/>
        </w:rPr>
        <w:t>TỜ TRÌNH</w:t>
      </w:r>
    </w:p>
    <w:p w:rsidR="00C13AB5" w:rsidRPr="00CD4D6A" w:rsidRDefault="00B16F25" w:rsidP="00C13AB5">
      <w:pPr>
        <w:jc w:val="center"/>
        <w:rPr>
          <w:b/>
          <w:bCs/>
          <w:sz w:val="28"/>
          <w:szCs w:val="28"/>
        </w:rPr>
      </w:pPr>
      <w:r>
        <w:rPr>
          <w:b/>
          <w:sz w:val="28"/>
          <w:szCs w:val="28"/>
        </w:rPr>
        <w:t>T</w:t>
      </w:r>
      <w:r w:rsidR="00EE2B90">
        <w:rPr>
          <w:b/>
          <w:sz w:val="28"/>
          <w:szCs w:val="28"/>
        </w:rPr>
        <w:t xml:space="preserve">rình ký </w:t>
      </w:r>
      <w:r w:rsidR="00C13AB5" w:rsidRPr="00CD4D6A">
        <w:rPr>
          <w:b/>
          <w:sz w:val="28"/>
          <w:szCs w:val="28"/>
        </w:rPr>
        <w:t xml:space="preserve">Quyết định </w:t>
      </w:r>
      <w:r w:rsidR="00FC54F5" w:rsidRPr="000B6749">
        <w:rPr>
          <w:rFonts w:ascii="Times New Roman Bold" w:hAnsi="Times New Roman Bold"/>
          <w:b/>
          <w:color w:val="000000"/>
          <w:sz w:val="28"/>
          <w:szCs w:val="28"/>
          <w:shd w:val="clear" w:color="auto" w:fill="FFFFFF"/>
        </w:rPr>
        <w:t xml:space="preserve">Quy định </w:t>
      </w:r>
      <w:r w:rsidR="00FC54F5" w:rsidRPr="005F3113">
        <w:rPr>
          <w:b/>
          <w:bCs/>
          <w:sz w:val="28"/>
          <w:szCs w:val="28"/>
        </w:rPr>
        <w:t xml:space="preserve">chính sách giải quyết việc làm và đào tạo nghề cho </w:t>
      </w:r>
      <w:r w:rsidR="00FC54F5" w:rsidRPr="007707B5">
        <w:rPr>
          <w:b/>
          <w:bCs/>
          <w:sz w:val="28"/>
          <w:szCs w:val="28"/>
        </w:rPr>
        <w:t>người có đất thu hồi trên địa bàn tỉnh Ninh Thuận</w:t>
      </w:r>
    </w:p>
    <w:p w:rsidR="00C13AB5" w:rsidRPr="00CD4D6A" w:rsidRDefault="00C13AB5" w:rsidP="00C13AB5">
      <w:pPr>
        <w:ind w:firstLine="720"/>
        <w:jc w:val="center"/>
        <w:rPr>
          <w:bCs/>
          <w:sz w:val="28"/>
          <w:szCs w:val="28"/>
        </w:rPr>
      </w:pPr>
      <w:r>
        <w:rPr>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2226335</wp:posOffset>
                </wp:positionH>
                <wp:positionV relativeFrom="paragraph">
                  <wp:posOffset>29540</wp:posOffset>
                </wp:positionV>
                <wp:extent cx="1520825" cy="0"/>
                <wp:effectExtent l="0" t="0" r="222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5.3pt;margin-top:2.35pt;width:11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zVJQ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"/>
            </w:pict>
          </mc:Fallback>
        </mc:AlternateContent>
      </w:r>
    </w:p>
    <w:p w:rsidR="00C13AB5" w:rsidRPr="00CD4D6A" w:rsidRDefault="00C13AB5" w:rsidP="00C13AB5">
      <w:pPr>
        <w:ind w:left="1440"/>
        <w:jc w:val="center"/>
        <w:rPr>
          <w:bCs/>
          <w:sz w:val="28"/>
          <w:szCs w:val="28"/>
        </w:rPr>
      </w:pPr>
      <w:r w:rsidRPr="00CD4D6A">
        <w:rPr>
          <w:bCs/>
          <w:sz w:val="28"/>
          <w:szCs w:val="28"/>
        </w:rPr>
        <w:t>Kính gửi: Ủy ban nhân dân tỉnh Ninh Thuận.</w:t>
      </w:r>
    </w:p>
    <w:p w:rsidR="00C13AB5" w:rsidRPr="00CD4D6A" w:rsidRDefault="00C13AB5" w:rsidP="00C13AB5">
      <w:pPr>
        <w:rPr>
          <w:bCs/>
          <w:sz w:val="28"/>
          <w:szCs w:val="28"/>
          <w:lang w:val="nl-NL"/>
        </w:rPr>
      </w:pPr>
    </w:p>
    <w:p w:rsidR="00C13AB5" w:rsidRPr="00630FB9" w:rsidRDefault="00B535BD" w:rsidP="00B535BD">
      <w:pPr>
        <w:spacing w:before="120" w:after="120"/>
        <w:ind w:firstLine="720"/>
        <w:jc w:val="both"/>
        <w:rPr>
          <w:sz w:val="28"/>
          <w:szCs w:val="28"/>
        </w:rPr>
      </w:pPr>
      <w:r w:rsidRPr="00630FB9">
        <w:rPr>
          <w:iCs/>
          <w:sz w:val="28"/>
          <w:szCs w:val="28"/>
        </w:rPr>
        <w:t xml:space="preserve">Thực hiện quy định của Luật Ban hành văn bản quy phạm pháp luật ngày 22 tháng 6 năm 2015; Luật sửa đổi, bổ sung một số điều của Luật Ban hành văn bản quy phạm pháp luật ngày 18 tháng 6 năm 2020, </w:t>
      </w:r>
      <w:r w:rsidRPr="00630FB9">
        <w:rPr>
          <w:sz w:val="28"/>
          <w:szCs w:val="28"/>
        </w:rPr>
        <w:t>Sở Lao động - Thương binh và Xã hội kính trình Ủy ban nhân dân tỉnh dự thảo Quyết định quy định</w:t>
      </w:r>
      <w:r w:rsidRPr="00630FB9">
        <w:rPr>
          <w:rFonts w:ascii="Times New Roman Bold" w:hAnsi="Times New Roman Bold"/>
          <w:sz w:val="28"/>
          <w:szCs w:val="28"/>
          <w:shd w:val="clear" w:color="auto" w:fill="FFFFFF"/>
        </w:rPr>
        <w:t xml:space="preserve"> </w:t>
      </w:r>
      <w:r w:rsidRPr="00630FB9">
        <w:rPr>
          <w:bCs/>
          <w:sz w:val="28"/>
          <w:szCs w:val="28"/>
        </w:rPr>
        <w:t>chính sách giải quyết việc làm và đào tạo nghề cho người có đất thu hồi trên địa bàn tỉnh Ninh Thuận</w:t>
      </w:r>
      <w:r w:rsidRPr="00630FB9">
        <w:rPr>
          <w:sz w:val="28"/>
          <w:szCs w:val="28"/>
        </w:rPr>
        <w:t>, như sau:</w:t>
      </w:r>
    </w:p>
    <w:p w:rsidR="00C13AB5" w:rsidRDefault="00C13AB5" w:rsidP="00EE51D9">
      <w:pPr>
        <w:spacing w:before="120"/>
        <w:jc w:val="both"/>
        <w:rPr>
          <w:b/>
          <w:sz w:val="28"/>
        </w:rPr>
      </w:pPr>
      <w:r w:rsidRPr="00CD4D6A">
        <w:rPr>
          <w:b/>
          <w:sz w:val="28"/>
        </w:rPr>
        <w:tab/>
        <w:t>I. SỰ CẦN THIẾT BAN HÀNH VĂN BẢN</w:t>
      </w:r>
    </w:p>
    <w:p w:rsidR="00630FB9" w:rsidRPr="00630FB9" w:rsidRDefault="00630FB9" w:rsidP="00630FB9">
      <w:pPr>
        <w:spacing w:before="120" w:after="120"/>
        <w:ind w:firstLine="720"/>
        <w:jc w:val="both"/>
        <w:rPr>
          <w:b/>
          <w:sz w:val="28"/>
          <w:szCs w:val="28"/>
        </w:rPr>
      </w:pPr>
      <w:r w:rsidRPr="00630FB9">
        <w:rPr>
          <w:b/>
          <w:sz w:val="28"/>
          <w:szCs w:val="28"/>
        </w:rPr>
        <w:t>1. Cơ sở chính trị, pháp lý</w:t>
      </w:r>
    </w:p>
    <w:p w:rsidR="00B535BD" w:rsidRPr="00630FB9" w:rsidRDefault="00046230" w:rsidP="00B535BD">
      <w:pPr>
        <w:spacing w:before="120" w:after="120"/>
        <w:ind w:firstLine="720"/>
        <w:jc w:val="both"/>
        <w:rPr>
          <w:rStyle w:val="fontstyle01"/>
        </w:rPr>
      </w:pPr>
      <w:r>
        <w:rPr>
          <w:sz w:val="28"/>
          <w:szCs w:val="28"/>
        </w:rPr>
        <w:t xml:space="preserve">- </w:t>
      </w:r>
      <w:r w:rsidR="00B535BD" w:rsidRPr="00630FB9">
        <w:rPr>
          <w:sz w:val="28"/>
          <w:szCs w:val="28"/>
        </w:rPr>
        <w:t xml:space="preserve">Căn cứ </w:t>
      </w:r>
      <w:r w:rsidR="00B535BD" w:rsidRPr="00630FB9">
        <w:rPr>
          <w:color w:val="000000"/>
          <w:sz w:val="28"/>
          <w:szCs w:val="28"/>
        </w:rPr>
        <w:t xml:space="preserve">quy định tại điểm b khoản 4 khoản 5 Điều 109 Luật Đất đai số 31/2024/QH15 ngày 18 tháng 01 năm 2024 của Quốc hội. Theo đó, </w:t>
      </w:r>
      <w:r w:rsidR="00B535BD" w:rsidRPr="00630FB9">
        <w:rPr>
          <w:rStyle w:val="fontstyle01"/>
          <w:i/>
          <w:iCs/>
        </w:rPr>
        <w:t xml:space="preserve">giao Ủy ban nhân dân cấp tỉnh căn cứ chính sách giải quyết việc làm và đào tạo nghề đã được Thủ tướng Chính phủ quyết định và điều kiện thực tế tại địa phương quy định mức hỗ trợ cụ thể phù hợp với từng đối tượng được </w:t>
      </w:r>
      <w:r w:rsidR="00B535BD" w:rsidRPr="00DA23B3">
        <w:rPr>
          <w:rStyle w:val="fontstyle01"/>
          <w:i/>
          <w:iCs/>
        </w:rPr>
        <w:t>hỗ trợ</w:t>
      </w:r>
      <w:r w:rsidR="00B535BD" w:rsidRPr="00DA23B3">
        <w:rPr>
          <w:rStyle w:val="fontstyle01"/>
          <w:i/>
        </w:rPr>
        <w:t>;</w:t>
      </w:r>
    </w:p>
    <w:p w:rsidR="00B535BD" w:rsidRPr="007A524C" w:rsidRDefault="00046230" w:rsidP="00B535BD">
      <w:pPr>
        <w:spacing w:before="120" w:after="120"/>
        <w:ind w:firstLine="720"/>
        <w:jc w:val="both"/>
        <w:rPr>
          <w:rStyle w:val="fontstyle01"/>
        </w:rPr>
      </w:pPr>
      <w:r>
        <w:rPr>
          <w:rStyle w:val="fontstyle01"/>
        </w:rPr>
        <w:t xml:space="preserve">- </w:t>
      </w:r>
      <w:r w:rsidR="00B535BD" w:rsidRPr="007A524C">
        <w:rPr>
          <w:rStyle w:val="fontstyle01"/>
        </w:rPr>
        <w:t>Căn cứ Luật Ban hành văn bản quy phạm pháp luật năm 2015; Luật Sửa đổi, bổ sung một số điều của Luật Ban hành văn bản quy phạm pháp luật năm 2020;</w:t>
      </w:r>
    </w:p>
    <w:p w:rsidR="00B535BD" w:rsidRDefault="00046230" w:rsidP="00B535BD">
      <w:pPr>
        <w:spacing w:before="120" w:after="120"/>
        <w:ind w:firstLine="720"/>
        <w:jc w:val="both"/>
        <w:rPr>
          <w:rStyle w:val="fontstyle01"/>
        </w:rPr>
      </w:pPr>
      <w:r>
        <w:rPr>
          <w:rStyle w:val="fontstyle01"/>
        </w:rPr>
        <w:t xml:space="preserve">- </w:t>
      </w:r>
      <w:r w:rsidR="00B535BD" w:rsidRPr="007A524C">
        <w:rPr>
          <w:rStyle w:val="fontstyle01"/>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và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CE1F3A" w:rsidRDefault="00046230" w:rsidP="00CE1F3A">
      <w:pPr>
        <w:spacing w:before="120" w:after="120"/>
        <w:ind w:firstLine="720"/>
        <w:jc w:val="both"/>
        <w:rPr>
          <w:sz w:val="28"/>
          <w:szCs w:val="28"/>
        </w:rPr>
      </w:pPr>
      <w:r>
        <w:rPr>
          <w:sz w:val="28"/>
          <w:szCs w:val="28"/>
        </w:rPr>
        <w:lastRenderedPageBreak/>
        <w:t xml:space="preserve">- </w:t>
      </w:r>
      <w:r w:rsidR="00B535BD" w:rsidRPr="00FB169C">
        <w:rPr>
          <w:sz w:val="28"/>
          <w:szCs w:val="28"/>
        </w:rPr>
        <w:t>Căn cứ Quyết định số 46/2015/QĐ-TTg ngày 28 tháng 9 năm 2015 của Thủ tướng Chính phủ quy định chính sách hỗ trợ đào tạo trình độ sơ cấp, đào tạo dưới 03 tháng;</w:t>
      </w:r>
    </w:p>
    <w:p w:rsidR="00CE1F3A" w:rsidRPr="00C82263" w:rsidRDefault="00CE1F3A" w:rsidP="00CE1F3A">
      <w:pPr>
        <w:spacing w:before="120" w:after="120"/>
        <w:ind w:firstLine="720"/>
        <w:jc w:val="both"/>
        <w:rPr>
          <w:sz w:val="28"/>
          <w:szCs w:val="28"/>
        </w:rPr>
      </w:pPr>
      <w:r>
        <w:rPr>
          <w:i/>
        </w:rPr>
        <w:t>-</w:t>
      </w:r>
      <w:r w:rsidRPr="00046230">
        <w:rPr>
          <w:i/>
        </w:rPr>
        <w:t xml:space="preserve"> </w:t>
      </w:r>
      <w:r w:rsidRPr="00C82263">
        <w:rPr>
          <w:sz w:val="28"/>
          <w:szCs w:val="28"/>
        </w:rPr>
        <w:t>Quyết định số</w:t>
      </w:r>
      <w:r>
        <w:rPr>
          <w:sz w:val="28"/>
          <w:szCs w:val="28"/>
        </w:rPr>
        <w:t xml:space="preserve"> </w:t>
      </w:r>
      <w:r w:rsidRPr="00C82263">
        <w:rPr>
          <w:sz w:val="28"/>
          <w:szCs w:val="28"/>
        </w:rPr>
        <w:t xml:space="preserve">35/2016/QĐ-UBND ngày 05/7/2016 </w:t>
      </w:r>
      <w:r>
        <w:rPr>
          <w:sz w:val="28"/>
          <w:szCs w:val="28"/>
        </w:rPr>
        <w:t xml:space="preserve">của Chủ tịch UBND tỉnh Ninh Thuận </w:t>
      </w:r>
      <w:r w:rsidRPr="00C82263">
        <w:rPr>
          <w:sz w:val="28"/>
          <w:szCs w:val="28"/>
        </w:rPr>
        <w:t>về việc quy định mức chi hỗ trợ đào tạo trình độ sơ cấp, đào tạo dưới 3 tháng trên địa bàn tỉnh Ninh Thuận, trong đó có đối tượng là người thuộc hộ gia đình bị thu hồi đất nông nghiệp</w:t>
      </w:r>
      <w:r>
        <w:rPr>
          <w:sz w:val="28"/>
          <w:szCs w:val="28"/>
        </w:rPr>
        <w:t>;</w:t>
      </w:r>
    </w:p>
    <w:p w:rsidR="00CE1F3A" w:rsidRDefault="00046230" w:rsidP="00CE1F3A">
      <w:pPr>
        <w:spacing w:before="120" w:after="120"/>
        <w:ind w:firstLine="720"/>
        <w:jc w:val="both"/>
        <w:rPr>
          <w:iCs/>
          <w:sz w:val="28"/>
          <w:szCs w:val="28"/>
          <w:lang w:bidi="vi-VN"/>
        </w:rPr>
      </w:pPr>
      <w:r>
        <w:rPr>
          <w:iCs/>
          <w:sz w:val="28"/>
          <w:szCs w:val="28"/>
          <w:lang w:bidi="vi-VN"/>
        </w:rPr>
        <w:t xml:space="preserve">- </w:t>
      </w:r>
      <w:r w:rsidR="00B535BD" w:rsidRPr="007354E5">
        <w:rPr>
          <w:iCs/>
          <w:sz w:val="28"/>
          <w:szCs w:val="28"/>
          <w:lang w:bidi="vi-VN"/>
        </w:rPr>
        <w:t>Căn cứ Nghị định số 61/2015/NĐ-CP ngày 09 tháng 7 năm 2015 của Chính phủ Quy định về chính sách hỗ trợ tạo việc làm và Quỹ quốc gia về việc làm; Nghị định số 74/2019/NĐ-CP ngày 23 tháng 9 năm 2019 của Chính phủ sửa đổi, bổ sung một số điều của Nghị định số 61/2015/NĐ-CP ngày 09 tháng 7 năm 2015 của Chính phủ Quy định về chính sách hỗ trợ tạo việc làm và Quỹ quốc gia về việc làm;</w:t>
      </w:r>
    </w:p>
    <w:p w:rsidR="00CE1F3A" w:rsidRPr="007354E5" w:rsidRDefault="00CE1F3A" w:rsidP="00CE1F3A">
      <w:pPr>
        <w:spacing w:before="120" w:after="120"/>
        <w:ind w:firstLine="720"/>
        <w:jc w:val="both"/>
        <w:rPr>
          <w:sz w:val="28"/>
          <w:szCs w:val="28"/>
        </w:rPr>
      </w:pPr>
      <w:r>
        <w:rPr>
          <w:sz w:val="28"/>
          <w:szCs w:val="28"/>
        </w:rPr>
        <w:t xml:space="preserve">- </w:t>
      </w:r>
      <w:r w:rsidRPr="00FB169C">
        <w:rPr>
          <w:sz w:val="28"/>
          <w:szCs w:val="28"/>
        </w:rPr>
        <w:t xml:space="preserve">Quyết định số 71/2021/QĐ-UBND ngày 27/9/2021 </w:t>
      </w:r>
      <w:r>
        <w:rPr>
          <w:sz w:val="28"/>
          <w:szCs w:val="28"/>
        </w:rPr>
        <w:t xml:space="preserve">của Chủ tịch UBND tỉnh Ninh Thuận </w:t>
      </w:r>
      <w:r w:rsidRPr="00FB169C">
        <w:rPr>
          <w:sz w:val="28"/>
          <w:szCs w:val="28"/>
        </w:rPr>
        <w:t>về việc quy định chính sách hỗ trợ vay vốn từ ngân sách địa phương đối với người lao động đi làm việc ở nước ngoài theo hợp đồng trên địa bàn tỉnh Ninh Thuận giai đoạ</w:t>
      </w:r>
      <w:r>
        <w:rPr>
          <w:sz w:val="28"/>
          <w:szCs w:val="28"/>
        </w:rPr>
        <w:t>n 2021-2025.</w:t>
      </w:r>
    </w:p>
    <w:p w:rsidR="00B535BD" w:rsidRDefault="00046230" w:rsidP="00B535BD">
      <w:pPr>
        <w:spacing w:before="120" w:after="120"/>
        <w:ind w:firstLine="720"/>
        <w:jc w:val="both"/>
        <w:rPr>
          <w:sz w:val="28"/>
          <w:szCs w:val="28"/>
        </w:rPr>
      </w:pPr>
      <w:r>
        <w:rPr>
          <w:sz w:val="28"/>
          <w:szCs w:val="28"/>
        </w:rPr>
        <w:t xml:space="preserve">- </w:t>
      </w:r>
      <w:r w:rsidR="00B535BD" w:rsidRPr="007354E5">
        <w:rPr>
          <w:sz w:val="28"/>
          <w:szCs w:val="28"/>
        </w:rPr>
        <w:t>Căn cứ Quyết định số 12/2024/QĐ-TTg ngày 31 tháng 7 năm 2024 của Thủ tướng Chính phủ về cơ chế, chính sách giải quyết việc làm và đào tạo nghề cho người có đất thu hồ</w:t>
      </w:r>
      <w:r>
        <w:rPr>
          <w:sz w:val="28"/>
          <w:szCs w:val="28"/>
        </w:rPr>
        <w:t>i;</w:t>
      </w:r>
    </w:p>
    <w:p w:rsidR="00B535BD" w:rsidRPr="00630FB9" w:rsidRDefault="00B535BD" w:rsidP="00B535BD">
      <w:pPr>
        <w:spacing w:before="120" w:after="120"/>
        <w:ind w:firstLine="720"/>
        <w:jc w:val="both"/>
        <w:rPr>
          <w:b/>
          <w:sz w:val="28"/>
          <w:szCs w:val="28"/>
        </w:rPr>
      </w:pPr>
      <w:r w:rsidRPr="00630FB9">
        <w:rPr>
          <w:b/>
          <w:sz w:val="28"/>
          <w:szCs w:val="28"/>
        </w:rPr>
        <w:t>2. Cơ sở thực tiễn</w:t>
      </w:r>
    </w:p>
    <w:p w:rsidR="00AC3CB4" w:rsidRPr="00C82263" w:rsidRDefault="00046230" w:rsidP="00630FB9">
      <w:pPr>
        <w:spacing w:before="120" w:after="120"/>
        <w:ind w:firstLine="720"/>
        <w:jc w:val="both"/>
        <w:rPr>
          <w:sz w:val="28"/>
          <w:szCs w:val="28"/>
        </w:rPr>
      </w:pPr>
      <w:r>
        <w:rPr>
          <w:sz w:val="28"/>
          <w:szCs w:val="28"/>
        </w:rPr>
        <w:t xml:space="preserve">- </w:t>
      </w:r>
      <w:r w:rsidR="00B535BD" w:rsidRPr="00C82263">
        <w:rPr>
          <w:sz w:val="28"/>
          <w:szCs w:val="28"/>
        </w:rPr>
        <w:t xml:space="preserve">Thực hiện Quyết định số 63/2015/QĐ-TTg ngày 10/12/2015 của Thủ tướng Chính phủ về chính sách hỗ trợ đào tạo nghề và giải quyết việc làm cho người lao động bị thu hồi đất, Ủy ban nhân dân tỉnh </w:t>
      </w:r>
      <w:r w:rsidR="00AC3CB4" w:rsidRPr="00C82263">
        <w:rPr>
          <w:sz w:val="28"/>
          <w:szCs w:val="28"/>
        </w:rPr>
        <w:t>Ninh</w:t>
      </w:r>
      <w:r w:rsidR="00B535BD" w:rsidRPr="00C82263">
        <w:rPr>
          <w:sz w:val="28"/>
          <w:szCs w:val="28"/>
        </w:rPr>
        <w:t xml:space="preserve"> Thuận ban hành </w:t>
      </w:r>
      <w:r w:rsidR="00AC3CB4" w:rsidRPr="00C82263">
        <w:rPr>
          <w:sz w:val="28"/>
          <w:szCs w:val="28"/>
        </w:rPr>
        <w:t>Quyết định số  35/2016/QĐ-UBND ngày 05/7/2016 về việc quy định mức chi hỗ trợ đào tạo trình độ sơ cấp, đào tạo dưới 3 tháng trên địa bàn tỉnh Ninh Thuận</w:t>
      </w:r>
      <w:r w:rsidR="00B535BD" w:rsidRPr="00C82263">
        <w:rPr>
          <w:sz w:val="28"/>
          <w:szCs w:val="28"/>
        </w:rPr>
        <w:t>, trong đó có đối tượng là người</w:t>
      </w:r>
      <w:r w:rsidR="00AC3CB4" w:rsidRPr="00C82263">
        <w:rPr>
          <w:sz w:val="28"/>
          <w:szCs w:val="28"/>
        </w:rPr>
        <w:t xml:space="preserve"> thuộc hộ gia đình bị thu hồi đất nông nghiệp</w:t>
      </w:r>
      <w:r w:rsidR="00DB6F86">
        <w:rPr>
          <w:sz w:val="28"/>
          <w:szCs w:val="28"/>
        </w:rPr>
        <w:t>.</w:t>
      </w:r>
    </w:p>
    <w:p w:rsidR="00B535BD" w:rsidRPr="00FB169C" w:rsidRDefault="00046230" w:rsidP="00B535BD">
      <w:pPr>
        <w:spacing w:before="120" w:after="120"/>
        <w:ind w:firstLine="720"/>
        <w:jc w:val="both"/>
        <w:rPr>
          <w:sz w:val="28"/>
          <w:szCs w:val="28"/>
        </w:rPr>
      </w:pPr>
      <w:r>
        <w:rPr>
          <w:sz w:val="28"/>
          <w:szCs w:val="28"/>
        </w:rPr>
        <w:t xml:space="preserve">- </w:t>
      </w:r>
      <w:r w:rsidR="00B535BD" w:rsidRPr="00FB169C">
        <w:rPr>
          <w:sz w:val="28"/>
          <w:szCs w:val="28"/>
        </w:rPr>
        <w:t xml:space="preserve">Ủy ban nhân dân tỉnh </w:t>
      </w:r>
      <w:r w:rsidR="005C3AC3" w:rsidRPr="00FB169C">
        <w:rPr>
          <w:sz w:val="28"/>
          <w:szCs w:val="28"/>
        </w:rPr>
        <w:t xml:space="preserve">Ninh Thuận </w:t>
      </w:r>
      <w:r w:rsidR="00B535BD" w:rsidRPr="00FB169C">
        <w:rPr>
          <w:sz w:val="28"/>
          <w:szCs w:val="28"/>
        </w:rPr>
        <w:t xml:space="preserve">ban hành Quyết định số </w:t>
      </w:r>
      <w:r w:rsidR="006036E1" w:rsidRPr="00FB169C">
        <w:rPr>
          <w:sz w:val="28"/>
          <w:szCs w:val="28"/>
        </w:rPr>
        <w:t>71/2021</w:t>
      </w:r>
      <w:r w:rsidR="00B535BD" w:rsidRPr="00FB169C">
        <w:rPr>
          <w:sz w:val="28"/>
          <w:szCs w:val="28"/>
        </w:rPr>
        <w:t xml:space="preserve">/QĐ-UBND ngày </w:t>
      </w:r>
      <w:r w:rsidR="006036E1" w:rsidRPr="00FB169C">
        <w:rPr>
          <w:sz w:val="28"/>
          <w:szCs w:val="28"/>
        </w:rPr>
        <w:t>27/9/2021</w:t>
      </w:r>
      <w:r w:rsidR="00B535BD" w:rsidRPr="00FB169C">
        <w:rPr>
          <w:sz w:val="28"/>
          <w:szCs w:val="28"/>
        </w:rPr>
        <w:t xml:space="preserve"> về việc </w:t>
      </w:r>
      <w:r w:rsidR="006036E1" w:rsidRPr="00FB169C">
        <w:rPr>
          <w:sz w:val="28"/>
          <w:szCs w:val="28"/>
        </w:rPr>
        <w:t>quy định chính sách hỗ trợ vay vốn từ</w:t>
      </w:r>
      <w:r w:rsidR="00B535BD" w:rsidRPr="00FB169C">
        <w:rPr>
          <w:sz w:val="28"/>
          <w:szCs w:val="28"/>
        </w:rPr>
        <w:t xml:space="preserve"> ngân sách địa phương đối với người </w:t>
      </w:r>
      <w:r w:rsidR="006036E1" w:rsidRPr="00FB169C">
        <w:rPr>
          <w:sz w:val="28"/>
          <w:szCs w:val="28"/>
        </w:rPr>
        <w:t>lao động đi làm việc ở nước ngoài theo hợp đồng trên địa bàn tỉnh Ninh Thuận giai đoạ</w:t>
      </w:r>
      <w:r w:rsidR="00DB6F86" w:rsidRPr="00FB169C">
        <w:rPr>
          <w:sz w:val="28"/>
          <w:szCs w:val="28"/>
        </w:rPr>
        <w:t>n 2021-2025.</w:t>
      </w:r>
    </w:p>
    <w:p w:rsidR="00B535BD" w:rsidRPr="00FB169C" w:rsidRDefault="00046230" w:rsidP="00B535BD">
      <w:pPr>
        <w:spacing w:before="120" w:after="120"/>
        <w:ind w:firstLine="720"/>
        <w:jc w:val="both"/>
        <w:rPr>
          <w:sz w:val="28"/>
          <w:szCs w:val="28"/>
        </w:rPr>
      </w:pPr>
      <w:r>
        <w:rPr>
          <w:sz w:val="28"/>
          <w:szCs w:val="28"/>
        </w:rPr>
        <w:t xml:space="preserve">- </w:t>
      </w:r>
      <w:r w:rsidR="00B535BD" w:rsidRPr="00FB169C">
        <w:rPr>
          <w:sz w:val="28"/>
          <w:szCs w:val="28"/>
        </w:rPr>
        <w:t>Thời gian qua, Sở Lao độ</w:t>
      </w:r>
      <w:r w:rsidR="005C3AC3" w:rsidRPr="00FB169C">
        <w:rPr>
          <w:sz w:val="28"/>
          <w:szCs w:val="28"/>
        </w:rPr>
        <w:t>ng -</w:t>
      </w:r>
      <w:r w:rsidR="00B535BD" w:rsidRPr="00FB169C">
        <w:rPr>
          <w:sz w:val="28"/>
          <w:szCs w:val="28"/>
        </w:rPr>
        <w:t xml:space="preserve"> Thương binh và Xã hội không nhận được phương án đào tạo, chuyển đổi nghề cho người lao động bị thu hồi đất từ các địa phương. Do đó, chưa có đối tượng được hỗ trợ đào tạo nghề cho người lao động bị thu hồi đất.</w:t>
      </w:r>
      <w:r w:rsidR="00F6570C" w:rsidRPr="00FB169C">
        <w:rPr>
          <w:sz w:val="28"/>
          <w:szCs w:val="28"/>
        </w:rPr>
        <w:t xml:space="preserve"> </w:t>
      </w:r>
      <w:r w:rsidR="00B535BD" w:rsidRPr="00FB169C">
        <w:rPr>
          <w:sz w:val="28"/>
          <w:szCs w:val="28"/>
        </w:rPr>
        <w:t xml:space="preserve">Ngân hàng Chính sách </w:t>
      </w:r>
      <w:r w:rsidR="005825C7" w:rsidRPr="00FB169C">
        <w:rPr>
          <w:sz w:val="28"/>
          <w:szCs w:val="28"/>
        </w:rPr>
        <w:t>xã hội - C</w:t>
      </w:r>
      <w:r w:rsidR="00B535BD" w:rsidRPr="00FB169C">
        <w:rPr>
          <w:sz w:val="28"/>
          <w:szCs w:val="28"/>
        </w:rPr>
        <w:t xml:space="preserve">hi nhánh tỉnh </w:t>
      </w:r>
      <w:r w:rsidR="005C3AC3" w:rsidRPr="00FB169C">
        <w:rPr>
          <w:sz w:val="28"/>
          <w:szCs w:val="28"/>
        </w:rPr>
        <w:t xml:space="preserve">Ninh Thuận </w:t>
      </w:r>
      <w:r w:rsidR="005825C7" w:rsidRPr="00FB169C">
        <w:rPr>
          <w:sz w:val="28"/>
          <w:szCs w:val="28"/>
        </w:rPr>
        <w:t>chưa</w:t>
      </w:r>
      <w:r w:rsidR="00B535BD" w:rsidRPr="00FB169C">
        <w:rPr>
          <w:sz w:val="28"/>
          <w:szCs w:val="28"/>
        </w:rPr>
        <w:t xml:space="preserve"> giải ngân cho vay </w:t>
      </w:r>
      <w:r w:rsidR="005825C7" w:rsidRPr="00FB169C">
        <w:rPr>
          <w:sz w:val="28"/>
          <w:szCs w:val="28"/>
        </w:rPr>
        <w:t>đi làm việc ở nước ngoài theo hợp đồng đối với</w:t>
      </w:r>
      <w:r w:rsidR="00B535BD" w:rsidRPr="00FB169C">
        <w:rPr>
          <w:sz w:val="28"/>
          <w:szCs w:val="28"/>
        </w:rPr>
        <w:t xml:space="preserve"> người lao động bị thu hồi đấ</w:t>
      </w:r>
      <w:r w:rsidR="005825C7" w:rsidRPr="00FB169C">
        <w:rPr>
          <w:sz w:val="28"/>
          <w:szCs w:val="28"/>
        </w:rPr>
        <w:t>t</w:t>
      </w:r>
      <w:r w:rsidR="00B535BD" w:rsidRPr="00FB169C">
        <w:rPr>
          <w:sz w:val="28"/>
          <w:szCs w:val="28"/>
        </w:rPr>
        <w:t>.</w:t>
      </w:r>
    </w:p>
    <w:p w:rsidR="00F12393" w:rsidRPr="005C3AC3" w:rsidRDefault="00046230" w:rsidP="00B535BD">
      <w:pPr>
        <w:spacing w:before="120" w:after="120"/>
        <w:ind w:firstLine="720"/>
        <w:jc w:val="both"/>
        <w:rPr>
          <w:color w:val="00B050"/>
          <w:sz w:val="28"/>
          <w:szCs w:val="28"/>
        </w:rPr>
      </w:pPr>
      <w:r>
        <w:rPr>
          <w:sz w:val="28"/>
          <w:szCs w:val="28"/>
        </w:rPr>
        <w:lastRenderedPageBreak/>
        <w:t xml:space="preserve">- </w:t>
      </w:r>
      <w:r w:rsidR="00F12393" w:rsidRPr="00F12393">
        <w:rPr>
          <w:sz w:val="28"/>
          <w:szCs w:val="28"/>
        </w:rPr>
        <w:t>Với những cơ sở thực tiễn trên</w:t>
      </w:r>
      <w:r w:rsidR="00FB169C">
        <w:rPr>
          <w:sz w:val="28"/>
          <w:szCs w:val="28"/>
        </w:rPr>
        <w:t>,</w:t>
      </w:r>
      <w:r w:rsidR="00F12393" w:rsidRPr="00F12393">
        <w:rPr>
          <w:sz w:val="28"/>
          <w:szCs w:val="28"/>
        </w:rPr>
        <w:t xml:space="preserve"> Sở Lao độ</w:t>
      </w:r>
      <w:r w:rsidR="00FB169C">
        <w:rPr>
          <w:sz w:val="28"/>
          <w:szCs w:val="28"/>
        </w:rPr>
        <w:t>ng - Thương binh và X</w:t>
      </w:r>
      <w:r w:rsidR="00F12393" w:rsidRPr="00F12393">
        <w:rPr>
          <w:sz w:val="28"/>
          <w:szCs w:val="28"/>
        </w:rPr>
        <w:t>ã hội tham mưu UBND tỉnh ban hành Q</w:t>
      </w:r>
      <w:r w:rsidR="00F12393" w:rsidRPr="00630FB9">
        <w:rPr>
          <w:sz w:val="28"/>
          <w:szCs w:val="28"/>
        </w:rPr>
        <w:t>uyết định quy định</w:t>
      </w:r>
      <w:r w:rsidR="00F12393" w:rsidRPr="00630FB9">
        <w:rPr>
          <w:rFonts w:ascii="Times New Roman Bold" w:hAnsi="Times New Roman Bold"/>
          <w:sz w:val="28"/>
          <w:szCs w:val="28"/>
          <w:shd w:val="clear" w:color="auto" w:fill="FFFFFF"/>
        </w:rPr>
        <w:t xml:space="preserve"> </w:t>
      </w:r>
      <w:r w:rsidR="00F12393" w:rsidRPr="00630FB9">
        <w:rPr>
          <w:bCs/>
          <w:sz w:val="28"/>
          <w:szCs w:val="28"/>
        </w:rPr>
        <w:t>chính sách giải quyết việc làm và đào tạo nghề cho người có đất thu hồi trên địa bàn tỉnh Ninh Thuận</w:t>
      </w:r>
      <w:r w:rsidR="00F12393">
        <w:rPr>
          <w:bCs/>
          <w:sz w:val="28"/>
          <w:szCs w:val="28"/>
        </w:rPr>
        <w:t xml:space="preserve"> là rất cần thiết.</w:t>
      </w:r>
    </w:p>
    <w:p w:rsidR="00C13AB5" w:rsidRPr="00CD4D6A" w:rsidRDefault="00C13AB5" w:rsidP="00C13AB5">
      <w:pPr>
        <w:spacing w:before="120"/>
        <w:jc w:val="both"/>
        <w:rPr>
          <w:b/>
          <w:sz w:val="28"/>
          <w:lang w:val="vi-VN"/>
        </w:rPr>
      </w:pPr>
      <w:r w:rsidRPr="00CD4D6A">
        <w:rPr>
          <w:b/>
          <w:sz w:val="28"/>
          <w:lang w:val="vi-VN"/>
        </w:rPr>
        <w:tab/>
        <w:t>II. MỤC ĐÍCH, QUAN ĐIỂM XÂY DỰNG DỰ THẢO VĂN BẢN</w:t>
      </w:r>
    </w:p>
    <w:p w:rsidR="00B535BD" w:rsidRPr="00B535BD" w:rsidRDefault="00C13AB5" w:rsidP="00B535BD">
      <w:pPr>
        <w:spacing w:before="120"/>
        <w:jc w:val="both"/>
        <w:rPr>
          <w:b/>
          <w:sz w:val="28"/>
          <w:szCs w:val="28"/>
        </w:rPr>
      </w:pPr>
      <w:r w:rsidRPr="00B535BD">
        <w:rPr>
          <w:b/>
          <w:sz w:val="28"/>
          <w:szCs w:val="28"/>
          <w:lang w:val="vi-VN"/>
        </w:rPr>
        <w:tab/>
        <w:t>1. Mục đích</w:t>
      </w:r>
    </w:p>
    <w:p w:rsidR="00B535BD" w:rsidRPr="00B535BD" w:rsidRDefault="00B535BD" w:rsidP="00B535BD">
      <w:pPr>
        <w:pStyle w:val="NormalWeb"/>
        <w:shd w:val="clear" w:color="auto" w:fill="FFFFFF"/>
        <w:spacing w:before="120" w:beforeAutospacing="0" w:after="120" w:afterAutospacing="0"/>
        <w:jc w:val="both"/>
        <w:rPr>
          <w:sz w:val="28"/>
          <w:szCs w:val="28"/>
        </w:rPr>
      </w:pPr>
      <w:r w:rsidRPr="00B535BD">
        <w:rPr>
          <w:rFonts w:ascii="Arial" w:hAnsi="Arial" w:cs="Arial"/>
          <w:sz w:val="28"/>
          <w:szCs w:val="28"/>
        </w:rPr>
        <w:tab/>
      </w:r>
      <w:r w:rsidRPr="00B535BD">
        <w:rPr>
          <w:sz w:val="28"/>
          <w:szCs w:val="28"/>
        </w:rPr>
        <w:t xml:space="preserve">Việc ban hành quy định mức hỗ trợ đào tạo, chuyển đổi nghề và tìm kiếm việc làm cho hộ gia đình, cá nhân khi Nhà nước thu hồi đất là để triển khai các nội dung quy định tại khoản 2 và khoản 3 Điều 109 Luật Đất đai số 31/2024/QH15 ngày 18 tháng 01 năm 2024 của Quốc hội phù hợp với điều kiện thực tế trên địa bàn tỉnh </w:t>
      </w:r>
      <w:r w:rsidR="00C82263">
        <w:rPr>
          <w:sz w:val="28"/>
          <w:szCs w:val="28"/>
        </w:rPr>
        <w:t>Ninh</w:t>
      </w:r>
      <w:r w:rsidRPr="00B535BD">
        <w:rPr>
          <w:sz w:val="28"/>
          <w:szCs w:val="28"/>
        </w:rPr>
        <w:t xml:space="preserve"> Thuận.</w:t>
      </w:r>
    </w:p>
    <w:p w:rsidR="00B535BD" w:rsidRPr="00FB169C" w:rsidRDefault="00B535BD" w:rsidP="00B535BD">
      <w:pPr>
        <w:spacing w:before="120" w:after="120"/>
        <w:ind w:firstLine="720"/>
        <w:jc w:val="both"/>
        <w:rPr>
          <w:b/>
          <w:sz w:val="28"/>
          <w:szCs w:val="28"/>
        </w:rPr>
      </w:pPr>
      <w:r w:rsidRPr="00FB169C">
        <w:rPr>
          <w:b/>
          <w:sz w:val="28"/>
          <w:szCs w:val="28"/>
        </w:rPr>
        <w:t>2. Quan điểm xây dựng dự thảo Quyết định</w:t>
      </w:r>
    </w:p>
    <w:p w:rsidR="00B535BD" w:rsidRPr="00B535BD" w:rsidRDefault="00FB169C" w:rsidP="00B535BD">
      <w:pPr>
        <w:spacing w:before="120" w:after="120"/>
        <w:ind w:firstLine="720"/>
        <w:jc w:val="both"/>
        <w:rPr>
          <w:sz w:val="28"/>
          <w:szCs w:val="28"/>
        </w:rPr>
      </w:pPr>
      <w:r>
        <w:rPr>
          <w:sz w:val="28"/>
          <w:szCs w:val="28"/>
        </w:rPr>
        <w:t xml:space="preserve">- </w:t>
      </w:r>
      <w:r w:rsidR="00B535BD" w:rsidRPr="00B535BD">
        <w:rPr>
          <w:sz w:val="28"/>
          <w:szCs w:val="28"/>
        </w:rPr>
        <w:t>Việc hỗ trợ đào tạo, chuyển đổi nghề và tìm kiếm việc làm cho hộ gia đình, cá nhân khi Nhà nước thu hồi đất được thực hiện đúng theo các quy định của Chính phủ</w:t>
      </w:r>
      <w:r>
        <w:rPr>
          <w:sz w:val="28"/>
          <w:szCs w:val="28"/>
        </w:rPr>
        <w:t>;</w:t>
      </w:r>
    </w:p>
    <w:p w:rsidR="00C13AB5" w:rsidRPr="00B535BD" w:rsidRDefault="00FB169C" w:rsidP="00B535BD">
      <w:pPr>
        <w:spacing w:before="120"/>
        <w:ind w:firstLine="720"/>
        <w:jc w:val="both"/>
        <w:rPr>
          <w:sz w:val="28"/>
          <w:szCs w:val="28"/>
        </w:rPr>
      </w:pPr>
      <w:r>
        <w:rPr>
          <w:sz w:val="28"/>
          <w:szCs w:val="28"/>
        </w:rPr>
        <w:t xml:space="preserve">- </w:t>
      </w:r>
      <w:r w:rsidR="00B535BD" w:rsidRPr="00B535BD">
        <w:rPr>
          <w:sz w:val="28"/>
          <w:szCs w:val="28"/>
        </w:rPr>
        <w:t>Đảm bảo phù hợp với quy định của Luật Ngân sách nhà nước và các văn bản hướng dẫn Luật; phù hợp khả năng ngân sách đị</w:t>
      </w:r>
      <w:r>
        <w:rPr>
          <w:sz w:val="28"/>
          <w:szCs w:val="28"/>
        </w:rPr>
        <w:t>a phương;</w:t>
      </w:r>
    </w:p>
    <w:p w:rsidR="00C13AB5" w:rsidRPr="00B535BD" w:rsidRDefault="00C13AB5" w:rsidP="00C13AB5">
      <w:pPr>
        <w:spacing w:before="120"/>
        <w:ind w:right="-1" w:firstLine="720"/>
        <w:jc w:val="both"/>
        <w:rPr>
          <w:sz w:val="28"/>
          <w:szCs w:val="28"/>
        </w:rPr>
      </w:pPr>
      <w:r w:rsidRPr="00B535BD">
        <w:rPr>
          <w:sz w:val="28"/>
          <w:szCs w:val="28"/>
          <w:lang w:val="vi-VN"/>
        </w:rPr>
        <w:t xml:space="preserve">- </w:t>
      </w:r>
      <w:r w:rsidR="00D311EB" w:rsidRPr="00B535BD">
        <w:rPr>
          <w:sz w:val="28"/>
          <w:szCs w:val="28"/>
        </w:rPr>
        <w:t xml:space="preserve">Quyết định </w:t>
      </w:r>
      <w:r w:rsidR="00D311EB" w:rsidRPr="00B535BD">
        <w:rPr>
          <w:spacing w:val="-4"/>
          <w:sz w:val="28"/>
          <w:szCs w:val="28"/>
        </w:rPr>
        <w:t xml:space="preserve">Quy định </w:t>
      </w:r>
      <w:r w:rsidR="00D311EB" w:rsidRPr="00B535BD">
        <w:rPr>
          <w:bCs/>
          <w:sz w:val="28"/>
          <w:szCs w:val="28"/>
        </w:rPr>
        <w:t>chính sách giải quyết việc làm và đào tạo nghề cho người có đất thu hồi trên địa bàn tỉnh Ninh Thuận</w:t>
      </w:r>
      <w:r w:rsidR="00D311EB" w:rsidRPr="00B535BD">
        <w:rPr>
          <w:sz w:val="28"/>
          <w:szCs w:val="28"/>
          <w:lang w:val="vi-VN"/>
        </w:rPr>
        <w:t xml:space="preserve"> </w:t>
      </w:r>
      <w:r w:rsidRPr="00B535BD">
        <w:rPr>
          <w:sz w:val="28"/>
          <w:szCs w:val="28"/>
          <w:lang w:val="vi-VN"/>
        </w:rPr>
        <w:t>phải phù hợp với tình hình, điều kiện phát triển kinh tế - xã hội và khả năng cân đối ngân sách của tỉnh</w:t>
      </w:r>
      <w:r w:rsidR="00FB169C">
        <w:rPr>
          <w:spacing w:val="-4"/>
          <w:sz w:val="28"/>
          <w:szCs w:val="28"/>
        </w:rPr>
        <w:t>;</w:t>
      </w:r>
    </w:p>
    <w:p w:rsidR="00C13AB5" w:rsidRPr="00B535BD" w:rsidRDefault="00C13AB5" w:rsidP="00C13AB5">
      <w:pPr>
        <w:spacing w:before="120"/>
        <w:ind w:right="-1" w:firstLine="720"/>
        <w:jc w:val="both"/>
        <w:rPr>
          <w:sz w:val="28"/>
          <w:szCs w:val="28"/>
          <w:lang w:val="vi-VN"/>
        </w:rPr>
      </w:pPr>
      <w:r w:rsidRPr="00B535BD">
        <w:rPr>
          <w:sz w:val="28"/>
          <w:szCs w:val="28"/>
          <w:shd w:val="clear" w:color="auto" w:fill="FFFFFF"/>
          <w:lang w:val="vi-VN"/>
        </w:rPr>
        <w:t>- Tuân thủ đúng thẩm quyền, hình thức, trình tự, thủ tục xây dựng, ban hành văn bản quy phạm pháp luật.</w:t>
      </w:r>
    </w:p>
    <w:p w:rsidR="00C13AB5" w:rsidRPr="00CD4D6A" w:rsidRDefault="00C13AB5" w:rsidP="00C13AB5">
      <w:pPr>
        <w:spacing w:before="120"/>
        <w:jc w:val="both"/>
        <w:rPr>
          <w:b/>
          <w:sz w:val="28"/>
        </w:rPr>
      </w:pPr>
      <w:r w:rsidRPr="00CD4D6A">
        <w:rPr>
          <w:b/>
          <w:sz w:val="28"/>
          <w:lang w:val="vi-VN"/>
        </w:rPr>
        <w:tab/>
        <w:t>III. QUÁ TRÌNH XÂY DỰNG DỰ THẢO VĂN BẢN</w:t>
      </w:r>
      <w:r w:rsidRPr="00CD4D6A">
        <w:rPr>
          <w:b/>
          <w:sz w:val="28"/>
        </w:rPr>
        <w:t xml:space="preserve"> VÀ ĐIỀU KIỆN ĐẢM BẢO THỰC HIỆN QUYẾT ĐỊNH</w:t>
      </w:r>
    </w:p>
    <w:p w:rsidR="00C13AB5" w:rsidRPr="00CD4D6A" w:rsidRDefault="00C13AB5" w:rsidP="00C13AB5">
      <w:pPr>
        <w:numPr>
          <w:ilvl w:val="0"/>
          <w:numId w:val="3"/>
        </w:numPr>
        <w:spacing w:before="120"/>
        <w:jc w:val="both"/>
        <w:rPr>
          <w:b/>
          <w:sz w:val="28"/>
        </w:rPr>
      </w:pPr>
      <w:r w:rsidRPr="00CD4D6A">
        <w:rPr>
          <w:b/>
          <w:sz w:val="28"/>
        </w:rPr>
        <w:t>Quá trình xây dựng dự thảo văn bản</w:t>
      </w:r>
    </w:p>
    <w:p w:rsidR="00F610E5" w:rsidRPr="00D311EB" w:rsidRDefault="00F610E5" w:rsidP="00D311EB">
      <w:pPr>
        <w:spacing w:before="120"/>
        <w:ind w:firstLine="720"/>
        <w:jc w:val="both"/>
        <w:textAlignment w:val="baseline"/>
        <w:outlineLvl w:val="1"/>
        <w:rPr>
          <w:color w:val="828282"/>
          <w:sz w:val="28"/>
          <w:szCs w:val="28"/>
          <w:lang w:val="en-GB" w:eastAsia="en-GB"/>
        </w:rPr>
      </w:pPr>
      <w:r w:rsidRPr="00D311EB">
        <w:rPr>
          <w:sz w:val="28"/>
          <w:szCs w:val="28"/>
        </w:rPr>
        <w:t xml:space="preserve">- </w:t>
      </w:r>
      <w:r w:rsidRPr="00D311EB">
        <w:rPr>
          <w:sz w:val="28"/>
          <w:szCs w:val="28"/>
          <w:lang w:val="vi-VN"/>
        </w:rPr>
        <w:t xml:space="preserve">Thực hiện quy định của </w:t>
      </w:r>
      <w:r w:rsidRPr="00D311EB">
        <w:rPr>
          <w:sz w:val="28"/>
          <w:szCs w:val="28"/>
        </w:rPr>
        <w:t>L</w:t>
      </w:r>
      <w:r w:rsidRPr="00D311EB">
        <w:rPr>
          <w:sz w:val="28"/>
          <w:szCs w:val="28"/>
          <w:lang w:val="vi-VN"/>
        </w:rPr>
        <w:t xml:space="preserve">uật </w:t>
      </w:r>
      <w:r w:rsidRPr="00D311EB">
        <w:rPr>
          <w:sz w:val="28"/>
          <w:szCs w:val="28"/>
        </w:rPr>
        <w:t>B</w:t>
      </w:r>
      <w:r w:rsidRPr="00D311EB">
        <w:rPr>
          <w:sz w:val="28"/>
          <w:szCs w:val="28"/>
          <w:lang w:val="vi-VN"/>
        </w:rPr>
        <w:t>an hành văn bản quy phạm pháp luật</w:t>
      </w:r>
      <w:r w:rsidR="00D311EB">
        <w:rPr>
          <w:sz w:val="28"/>
          <w:szCs w:val="28"/>
        </w:rPr>
        <w:t xml:space="preserve"> và </w:t>
      </w:r>
      <w:r w:rsidR="00D311EB" w:rsidRPr="00D311EB">
        <w:rPr>
          <w:bCs/>
          <w:iCs/>
          <w:sz w:val="28"/>
          <w:szCs w:val="28"/>
          <w:lang w:val="en-GB" w:eastAsia="en-GB"/>
        </w:rPr>
        <w:t>Quyết định số 12/2024/QĐ-TTg ngày 31 tháng 7 năm 2024 của Thủ tướng Chính phủ về cơ chế, chính sách giải quyết việc làm và đào tạo nghề cho người có đất thu hồ</w:t>
      </w:r>
      <w:r w:rsidR="00D311EB">
        <w:rPr>
          <w:bCs/>
          <w:iCs/>
          <w:sz w:val="28"/>
          <w:szCs w:val="28"/>
          <w:lang w:val="en-GB" w:eastAsia="en-GB"/>
        </w:rPr>
        <w:t>i</w:t>
      </w:r>
      <w:r w:rsidRPr="00D311EB">
        <w:rPr>
          <w:sz w:val="28"/>
          <w:szCs w:val="28"/>
          <w:lang w:val="vi-VN"/>
        </w:rPr>
        <w:t xml:space="preserve">, </w:t>
      </w:r>
      <w:r w:rsidR="00D311EB">
        <w:rPr>
          <w:sz w:val="28"/>
          <w:szCs w:val="28"/>
        </w:rPr>
        <w:t xml:space="preserve">Sở </w:t>
      </w:r>
      <w:r w:rsidRPr="00D311EB">
        <w:rPr>
          <w:sz w:val="28"/>
          <w:szCs w:val="28"/>
        </w:rPr>
        <w:t>Lao động - Thương binh và Xã hội</w:t>
      </w:r>
      <w:r w:rsidRPr="00D311EB">
        <w:rPr>
          <w:sz w:val="28"/>
          <w:szCs w:val="28"/>
          <w:lang w:val="vi-VN"/>
        </w:rPr>
        <w:t xml:space="preserve"> đã chủ trì, phối hợp với các </w:t>
      </w:r>
      <w:r w:rsidR="00D311EB">
        <w:rPr>
          <w:sz w:val="28"/>
          <w:szCs w:val="28"/>
        </w:rPr>
        <w:t>Sở, ngành và các cơ quan, địa phương</w:t>
      </w:r>
      <w:r w:rsidRPr="00D311EB">
        <w:rPr>
          <w:sz w:val="28"/>
          <w:szCs w:val="28"/>
          <w:lang w:val="vi-VN"/>
        </w:rPr>
        <w:t xml:space="preserve"> có liên quan tổ chức thực hiện các hoạt động sau đây:</w:t>
      </w:r>
    </w:p>
    <w:p w:rsidR="00F610E5" w:rsidRPr="00D311EB" w:rsidRDefault="00FB169C" w:rsidP="00D311EB">
      <w:pPr>
        <w:widowControl w:val="0"/>
        <w:spacing w:before="120" w:line="340" w:lineRule="exact"/>
        <w:ind w:firstLine="720"/>
        <w:jc w:val="both"/>
        <w:rPr>
          <w:sz w:val="28"/>
          <w:szCs w:val="28"/>
        </w:rPr>
      </w:pPr>
      <w:r>
        <w:rPr>
          <w:sz w:val="28"/>
          <w:szCs w:val="28"/>
        </w:rPr>
        <w:t>+</w:t>
      </w:r>
      <w:r w:rsidR="00F610E5" w:rsidRPr="00D311EB">
        <w:rPr>
          <w:sz w:val="28"/>
          <w:szCs w:val="28"/>
          <w:lang w:val="vi-VN"/>
        </w:rPr>
        <w:t xml:space="preserve"> Gửi văn bản </w:t>
      </w:r>
      <w:r w:rsidR="00D311EB">
        <w:rPr>
          <w:sz w:val="28"/>
          <w:szCs w:val="28"/>
        </w:rPr>
        <w:t xml:space="preserve">kèm dự thảo Quyết định </w:t>
      </w:r>
      <w:r w:rsidR="00F610E5" w:rsidRPr="00D311EB">
        <w:rPr>
          <w:sz w:val="28"/>
          <w:szCs w:val="28"/>
          <w:lang w:val="vi-VN"/>
        </w:rPr>
        <w:t xml:space="preserve">xin ý kiến </w:t>
      </w:r>
      <w:r w:rsidR="00D311EB" w:rsidRPr="00D311EB">
        <w:rPr>
          <w:sz w:val="28"/>
          <w:szCs w:val="28"/>
          <w:lang w:val="vi-VN"/>
        </w:rPr>
        <w:t xml:space="preserve">các </w:t>
      </w:r>
      <w:r w:rsidR="00D311EB">
        <w:rPr>
          <w:sz w:val="28"/>
          <w:szCs w:val="28"/>
        </w:rPr>
        <w:t>Sở, ngành và các cơ quan, địa phương</w:t>
      </w:r>
      <w:r w:rsidR="00D311EB" w:rsidRPr="00D311EB">
        <w:rPr>
          <w:sz w:val="28"/>
          <w:szCs w:val="28"/>
          <w:lang w:val="vi-VN"/>
        </w:rPr>
        <w:t xml:space="preserve"> có liên quan</w:t>
      </w:r>
      <w:r w:rsidR="00D311EB">
        <w:rPr>
          <w:sz w:val="28"/>
          <w:szCs w:val="28"/>
        </w:rPr>
        <w:t xml:space="preserve"> </w:t>
      </w:r>
      <w:r w:rsidR="00F610E5" w:rsidRPr="00D311EB">
        <w:rPr>
          <w:i/>
          <w:sz w:val="28"/>
          <w:szCs w:val="28"/>
        </w:rPr>
        <w:t>(Công văn số ..../</w:t>
      </w:r>
      <w:r w:rsidR="00D311EB">
        <w:rPr>
          <w:i/>
          <w:sz w:val="28"/>
          <w:szCs w:val="28"/>
        </w:rPr>
        <w:t>SLĐTBXH-LĐGDNN</w:t>
      </w:r>
      <w:r w:rsidR="00F610E5" w:rsidRPr="00D311EB">
        <w:rPr>
          <w:i/>
          <w:sz w:val="28"/>
          <w:szCs w:val="28"/>
        </w:rPr>
        <w:t xml:space="preserve"> ngày ... tháng … năm 2024)</w:t>
      </w:r>
      <w:r w:rsidR="00F610E5" w:rsidRPr="00D311EB">
        <w:rPr>
          <w:sz w:val="28"/>
          <w:szCs w:val="28"/>
          <w:lang w:val="vi-VN"/>
        </w:rPr>
        <w:t>. Đến</w:t>
      </w:r>
      <w:r w:rsidR="00D311EB">
        <w:rPr>
          <w:sz w:val="28"/>
          <w:szCs w:val="28"/>
        </w:rPr>
        <w:t xml:space="preserve">  ngày    /    /2024</w:t>
      </w:r>
      <w:r w:rsidR="00F610E5" w:rsidRPr="00D311EB">
        <w:rPr>
          <w:sz w:val="28"/>
          <w:szCs w:val="28"/>
          <w:lang w:val="vi-VN"/>
        </w:rPr>
        <w:t xml:space="preserve">, </w:t>
      </w:r>
      <w:r w:rsidR="00D311EB">
        <w:rPr>
          <w:sz w:val="28"/>
          <w:szCs w:val="28"/>
        </w:rPr>
        <w:t xml:space="preserve">Sở </w:t>
      </w:r>
      <w:r w:rsidR="00F610E5" w:rsidRPr="00D311EB">
        <w:rPr>
          <w:sz w:val="28"/>
          <w:szCs w:val="28"/>
        </w:rPr>
        <w:t xml:space="preserve">Lao động - Thương binh và Xã hội </w:t>
      </w:r>
      <w:r w:rsidR="00F610E5" w:rsidRPr="00D311EB">
        <w:rPr>
          <w:sz w:val="28"/>
          <w:szCs w:val="28"/>
          <w:lang w:val="vi-VN"/>
        </w:rPr>
        <w:t>đã nhận được ý kiến góp ý của</w:t>
      </w:r>
      <w:r w:rsidR="00D311EB">
        <w:rPr>
          <w:sz w:val="28"/>
          <w:szCs w:val="28"/>
        </w:rPr>
        <w:t xml:space="preserve"> ….  Đơn vị góp ý</w:t>
      </w:r>
      <w:r w:rsidR="00F610E5" w:rsidRPr="00D311EB">
        <w:rPr>
          <w:sz w:val="28"/>
          <w:szCs w:val="28"/>
        </w:rPr>
        <w:t>;</w:t>
      </w:r>
    </w:p>
    <w:p w:rsidR="00625835" w:rsidRDefault="00FB169C" w:rsidP="00D311EB">
      <w:pPr>
        <w:widowControl w:val="0"/>
        <w:spacing w:before="120" w:line="340" w:lineRule="exact"/>
        <w:ind w:firstLine="720"/>
        <w:jc w:val="both"/>
        <w:rPr>
          <w:sz w:val="28"/>
          <w:szCs w:val="28"/>
        </w:rPr>
      </w:pPr>
      <w:r>
        <w:rPr>
          <w:sz w:val="28"/>
          <w:szCs w:val="28"/>
        </w:rPr>
        <w:t>+</w:t>
      </w:r>
      <w:r w:rsidR="00F610E5" w:rsidRPr="00D311EB">
        <w:rPr>
          <w:sz w:val="28"/>
          <w:szCs w:val="28"/>
          <w:lang w:val="vi-VN"/>
        </w:rPr>
        <w:t xml:space="preserve"> </w:t>
      </w:r>
      <w:r>
        <w:rPr>
          <w:sz w:val="28"/>
          <w:szCs w:val="28"/>
        </w:rPr>
        <w:t>Phối hợp với Sở Thông tin - Truyền thông đ</w:t>
      </w:r>
      <w:r w:rsidR="00F610E5" w:rsidRPr="00D311EB">
        <w:rPr>
          <w:sz w:val="28"/>
          <w:szCs w:val="28"/>
          <w:lang w:val="vi-VN"/>
        </w:rPr>
        <w:t xml:space="preserve">ăng tải dự thảo </w:t>
      </w:r>
      <w:r w:rsidR="00F610E5" w:rsidRPr="00D311EB">
        <w:rPr>
          <w:sz w:val="28"/>
          <w:szCs w:val="28"/>
        </w:rPr>
        <w:t>Quyết định</w:t>
      </w:r>
      <w:r w:rsidR="00F610E5" w:rsidRPr="00D311EB">
        <w:rPr>
          <w:sz w:val="28"/>
          <w:szCs w:val="28"/>
          <w:lang w:val="vi-VN"/>
        </w:rPr>
        <w:t xml:space="preserve"> trên Cổng thông tin điện tử của</w:t>
      </w:r>
      <w:r w:rsidR="00D311EB">
        <w:rPr>
          <w:sz w:val="28"/>
          <w:szCs w:val="28"/>
        </w:rPr>
        <w:t xml:space="preserve"> tỉnh Ninh Thuận</w:t>
      </w:r>
      <w:r w:rsidR="00F610E5" w:rsidRPr="00D311EB">
        <w:rPr>
          <w:sz w:val="28"/>
          <w:szCs w:val="28"/>
          <w:lang w:val="vi-VN"/>
        </w:rPr>
        <w:t xml:space="preserve"> để lấy ý kiến rộng rãi của các tổ chức, cá nhân </w:t>
      </w:r>
      <w:r>
        <w:rPr>
          <w:sz w:val="28"/>
          <w:szCs w:val="28"/>
        </w:rPr>
        <w:t xml:space="preserve">với thời hạn 30 ngày </w:t>
      </w:r>
      <w:r w:rsidR="00F610E5" w:rsidRPr="00D311EB">
        <w:rPr>
          <w:i/>
          <w:sz w:val="28"/>
          <w:szCs w:val="28"/>
        </w:rPr>
        <w:t>(Công văn số ...../</w:t>
      </w:r>
      <w:r w:rsidR="00D311EB">
        <w:rPr>
          <w:i/>
          <w:sz w:val="28"/>
          <w:szCs w:val="28"/>
        </w:rPr>
        <w:t>SLĐTBXH-</w:t>
      </w:r>
      <w:r w:rsidR="00625835">
        <w:rPr>
          <w:i/>
          <w:sz w:val="28"/>
          <w:szCs w:val="28"/>
        </w:rPr>
        <w:t>LĐGDNN</w:t>
      </w:r>
      <w:r w:rsidR="00F610E5" w:rsidRPr="00D311EB">
        <w:rPr>
          <w:i/>
          <w:sz w:val="28"/>
          <w:szCs w:val="28"/>
        </w:rPr>
        <w:t>)</w:t>
      </w:r>
      <w:r>
        <w:rPr>
          <w:sz w:val="28"/>
          <w:szCs w:val="28"/>
          <w:lang w:val="vi-VN"/>
        </w:rPr>
        <w:t>;</w:t>
      </w:r>
      <w:r w:rsidR="00F610E5" w:rsidRPr="00D311EB">
        <w:rPr>
          <w:sz w:val="28"/>
          <w:szCs w:val="28"/>
        </w:rPr>
        <w:t xml:space="preserve"> </w:t>
      </w:r>
    </w:p>
    <w:p w:rsidR="00F610E5" w:rsidRPr="00D311EB" w:rsidRDefault="00FB169C" w:rsidP="00D311EB">
      <w:pPr>
        <w:widowControl w:val="0"/>
        <w:spacing w:before="120" w:line="340" w:lineRule="exact"/>
        <w:ind w:firstLine="720"/>
        <w:jc w:val="both"/>
        <w:rPr>
          <w:sz w:val="28"/>
          <w:szCs w:val="28"/>
        </w:rPr>
      </w:pPr>
      <w:r>
        <w:rPr>
          <w:sz w:val="28"/>
          <w:szCs w:val="28"/>
        </w:rPr>
        <w:lastRenderedPageBreak/>
        <w:t>+</w:t>
      </w:r>
      <w:r w:rsidR="00625835">
        <w:rPr>
          <w:sz w:val="28"/>
          <w:szCs w:val="28"/>
        </w:rPr>
        <w:t xml:space="preserve"> Sở</w:t>
      </w:r>
      <w:r w:rsidR="00F610E5" w:rsidRPr="00D311EB">
        <w:rPr>
          <w:sz w:val="28"/>
          <w:szCs w:val="28"/>
        </w:rPr>
        <w:t xml:space="preserve"> Lao động - Thương binh và Xã hội</w:t>
      </w:r>
      <w:r w:rsidR="00625835">
        <w:rPr>
          <w:sz w:val="28"/>
          <w:szCs w:val="28"/>
        </w:rPr>
        <w:t xml:space="preserve"> tổng hợp nội dung góp ý</w:t>
      </w:r>
      <w:r w:rsidR="00F610E5" w:rsidRPr="00D311EB">
        <w:rPr>
          <w:sz w:val="28"/>
          <w:szCs w:val="28"/>
        </w:rPr>
        <w:t>, tiếp thu</w:t>
      </w:r>
      <w:r w:rsidR="00625835">
        <w:rPr>
          <w:sz w:val="28"/>
          <w:szCs w:val="28"/>
        </w:rPr>
        <w:t>, giải trình</w:t>
      </w:r>
      <w:r w:rsidR="00F610E5" w:rsidRPr="00D311EB">
        <w:rPr>
          <w:sz w:val="28"/>
          <w:szCs w:val="28"/>
        </w:rPr>
        <w:t xml:space="preserve"> .... ý kiến của </w:t>
      </w:r>
      <w:r w:rsidR="00625835">
        <w:rPr>
          <w:sz w:val="28"/>
          <w:szCs w:val="28"/>
        </w:rPr>
        <w:t xml:space="preserve">cơ quan, </w:t>
      </w:r>
      <w:r w:rsidR="00F610E5" w:rsidRPr="00D311EB">
        <w:rPr>
          <w:sz w:val="28"/>
          <w:szCs w:val="28"/>
        </w:rPr>
        <w:t>tổ chức, cá nhân</w:t>
      </w:r>
      <w:r w:rsidR="00625835">
        <w:rPr>
          <w:sz w:val="28"/>
          <w:szCs w:val="28"/>
        </w:rPr>
        <w:t xml:space="preserve"> góp ý dự thảo</w:t>
      </w:r>
      <w:r w:rsidR="0095784F">
        <w:rPr>
          <w:sz w:val="28"/>
          <w:szCs w:val="28"/>
        </w:rPr>
        <w:t>;</w:t>
      </w:r>
    </w:p>
    <w:p w:rsidR="00C13AB5" w:rsidRDefault="00625835" w:rsidP="00D311EB">
      <w:pPr>
        <w:spacing w:before="120"/>
        <w:ind w:firstLine="567"/>
        <w:jc w:val="both"/>
        <w:rPr>
          <w:sz w:val="28"/>
          <w:szCs w:val="28"/>
        </w:rPr>
      </w:pPr>
      <w:r>
        <w:rPr>
          <w:sz w:val="28"/>
          <w:szCs w:val="28"/>
        </w:rPr>
        <w:t xml:space="preserve"> </w:t>
      </w:r>
      <w:r w:rsidR="00FB169C">
        <w:rPr>
          <w:sz w:val="28"/>
          <w:szCs w:val="28"/>
        </w:rPr>
        <w:t>+</w:t>
      </w:r>
      <w:r w:rsidR="00F610E5" w:rsidRPr="00D311EB">
        <w:rPr>
          <w:sz w:val="28"/>
          <w:szCs w:val="28"/>
          <w:lang w:val="vi-VN"/>
        </w:rPr>
        <w:t xml:space="preserve"> Gử</w:t>
      </w:r>
      <w:r>
        <w:rPr>
          <w:sz w:val="28"/>
          <w:szCs w:val="28"/>
          <w:lang w:val="vi-VN"/>
        </w:rPr>
        <w:t xml:space="preserve">i </w:t>
      </w:r>
      <w:r>
        <w:rPr>
          <w:sz w:val="28"/>
          <w:szCs w:val="28"/>
        </w:rPr>
        <w:t>Sở</w:t>
      </w:r>
      <w:r w:rsidR="00F610E5" w:rsidRPr="00D311EB">
        <w:rPr>
          <w:sz w:val="28"/>
          <w:szCs w:val="28"/>
          <w:lang w:val="vi-VN"/>
        </w:rPr>
        <w:t xml:space="preserve"> Tư pháp thẩm định </w:t>
      </w:r>
      <w:r w:rsidR="00F610E5" w:rsidRPr="00D311EB">
        <w:rPr>
          <w:sz w:val="28"/>
          <w:szCs w:val="28"/>
        </w:rPr>
        <w:t>tại Công văn số ...../</w:t>
      </w:r>
      <w:r>
        <w:rPr>
          <w:sz w:val="28"/>
          <w:szCs w:val="28"/>
        </w:rPr>
        <w:t>SLĐTBXH-LĐGDNN ngày  /   /</w:t>
      </w:r>
      <w:r w:rsidR="00F610E5" w:rsidRPr="00D311EB">
        <w:rPr>
          <w:sz w:val="28"/>
          <w:szCs w:val="28"/>
        </w:rPr>
        <w:t>2024</w:t>
      </w:r>
      <w:r w:rsidR="00F610E5" w:rsidRPr="00D311EB">
        <w:rPr>
          <w:sz w:val="28"/>
          <w:szCs w:val="28"/>
          <w:lang w:val="vi-VN"/>
        </w:rPr>
        <w:t>.</w:t>
      </w:r>
      <w:r w:rsidR="00F610E5" w:rsidRPr="00D311EB">
        <w:rPr>
          <w:sz w:val="28"/>
          <w:szCs w:val="28"/>
        </w:rPr>
        <w:t xml:space="preserve"> </w:t>
      </w:r>
      <w:r>
        <w:rPr>
          <w:sz w:val="28"/>
          <w:szCs w:val="28"/>
        </w:rPr>
        <w:t>Sở</w:t>
      </w:r>
      <w:r w:rsidR="00F610E5" w:rsidRPr="00D311EB">
        <w:rPr>
          <w:sz w:val="28"/>
          <w:szCs w:val="28"/>
          <w:lang w:val="vi-VN"/>
        </w:rPr>
        <w:t xml:space="preserve"> </w:t>
      </w:r>
      <w:r w:rsidR="00F610E5" w:rsidRPr="00D311EB">
        <w:rPr>
          <w:sz w:val="28"/>
          <w:szCs w:val="28"/>
        </w:rPr>
        <w:t>Lao động - Thương binh và Xã hội</w:t>
      </w:r>
      <w:r w:rsidR="00F610E5" w:rsidRPr="00D311EB">
        <w:rPr>
          <w:sz w:val="28"/>
          <w:szCs w:val="28"/>
          <w:lang w:val="vi-VN"/>
        </w:rPr>
        <w:t xml:space="preserve"> đã nghiên cứu, tiếp thu và hoàn chỉnh dự thảo </w:t>
      </w:r>
      <w:r w:rsidR="00F610E5" w:rsidRPr="00D311EB">
        <w:rPr>
          <w:sz w:val="28"/>
          <w:szCs w:val="28"/>
        </w:rPr>
        <w:t>Quyết định</w:t>
      </w:r>
      <w:r w:rsidR="00F610E5" w:rsidRPr="00D311EB">
        <w:rPr>
          <w:sz w:val="28"/>
          <w:szCs w:val="28"/>
          <w:lang w:val="vi-VN"/>
        </w:rPr>
        <w:t xml:space="preserve"> theo ý kiến </w:t>
      </w:r>
      <w:r w:rsidR="00F610E5" w:rsidRPr="00D311EB">
        <w:rPr>
          <w:bCs/>
          <w:sz w:val="28"/>
          <w:szCs w:val="28"/>
          <w:lang w:val="vi-VN"/>
        </w:rPr>
        <w:t xml:space="preserve">thẩm định tại </w:t>
      </w:r>
      <w:r w:rsidR="00F610E5" w:rsidRPr="00D311EB">
        <w:rPr>
          <w:bCs/>
          <w:sz w:val="28"/>
          <w:szCs w:val="28"/>
        </w:rPr>
        <w:t>Báo cáo</w:t>
      </w:r>
      <w:r w:rsidR="00F610E5" w:rsidRPr="00D311EB">
        <w:rPr>
          <w:bCs/>
          <w:sz w:val="28"/>
          <w:szCs w:val="28"/>
          <w:lang w:val="vi-VN"/>
        </w:rPr>
        <w:t xml:space="preserve"> </w:t>
      </w:r>
      <w:r w:rsidR="00F610E5" w:rsidRPr="00D311EB">
        <w:rPr>
          <w:sz w:val="28"/>
          <w:szCs w:val="28"/>
          <w:lang w:val="vi-VN"/>
        </w:rPr>
        <w:t xml:space="preserve">số </w:t>
      </w:r>
      <w:r w:rsidR="00F610E5" w:rsidRPr="00D311EB">
        <w:rPr>
          <w:sz w:val="28"/>
          <w:szCs w:val="28"/>
        </w:rPr>
        <w:t>....</w:t>
      </w:r>
      <w:r w:rsidR="00F610E5" w:rsidRPr="00D311EB">
        <w:rPr>
          <w:sz w:val="28"/>
          <w:szCs w:val="28"/>
          <w:lang w:val="vi-VN"/>
        </w:rPr>
        <w:t>/</w:t>
      </w:r>
      <w:r w:rsidR="00F610E5" w:rsidRPr="00D311EB">
        <w:rPr>
          <w:sz w:val="28"/>
          <w:szCs w:val="28"/>
        </w:rPr>
        <w:t>BC-</w:t>
      </w:r>
      <w:r>
        <w:rPr>
          <w:sz w:val="28"/>
          <w:szCs w:val="28"/>
        </w:rPr>
        <w:t>S</w:t>
      </w:r>
      <w:r w:rsidR="00F610E5" w:rsidRPr="00D311EB">
        <w:rPr>
          <w:sz w:val="28"/>
          <w:szCs w:val="28"/>
          <w:lang w:val="vi-VN"/>
        </w:rPr>
        <w:t xml:space="preserve">TP ngày </w:t>
      </w:r>
      <w:r>
        <w:rPr>
          <w:sz w:val="28"/>
          <w:szCs w:val="28"/>
        </w:rPr>
        <w:t xml:space="preserve">   /   / </w:t>
      </w:r>
      <w:r w:rsidR="00F610E5" w:rsidRPr="00D311EB">
        <w:rPr>
          <w:sz w:val="28"/>
          <w:szCs w:val="28"/>
          <w:lang w:val="vi-VN"/>
        </w:rPr>
        <w:t>202</w:t>
      </w:r>
      <w:r w:rsidR="00F610E5" w:rsidRPr="00D311EB">
        <w:rPr>
          <w:sz w:val="28"/>
          <w:szCs w:val="28"/>
        </w:rPr>
        <w:t>4</w:t>
      </w:r>
      <w:r w:rsidR="00F610E5" w:rsidRPr="00D311EB">
        <w:rPr>
          <w:sz w:val="28"/>
          <w:szCs w:val="28"/>
          <w:lang w:val="vi-VN"/>
        </w:rPr>
        <w:t xml:space="preserve"> củ</w:t>
      </w:r>
      <w:r>
        <w:rPr>
          <w:sz w:val="28"/>
          <w:szCs w:val="28"/>
          <w:lang w:val="vi-VN"/>
        </w:rPr>
        <w:t xml:space="preserve">a </w:t>
      </w:r>
      <w:r>
        <w:rPr>
          <w:sz w:val="28"/>
          <w:szCs w:val="28"/>
        </w:rPr>
        <w:t>Sở</w:t>
      </w:r>
      <w:r w:rsidR="00F610E5" w:rsidRPr="00D311EB">
        <w:rPr>
          <w:sz w:val="28"/>
          <w:szCs w:val="28"/>
          <w:lang w:val="vi-VN"/>
        </w:rPr>
        <w:t xml:space="preserve"> Tư pháp</w:t>
      </w:r>
      <w:r w:rsidR="00FB169C">
        <w:rPr>
          <w:sz w:val="28"/>
          <w:szCs w:val="28"/>
        </w:rPr>
        <w:t>.</w:t>
      </w:r>
    </w:p>
    <w:p w:rsidR="00046230" w:rsidRPr="00CD4D6A" w:rsidRDefault="00046230" w:rsidP="00046230">
      <w:pPr>
        <w:shd w:val="clear" w:color="auto" w:fill="FFFFFF"/>
        <w:spacing w:before="120"/>
        <w:ind w:firstLine="720"/>
        <w:jc w:val="both"/>
        <w:rPr>
          <w:sz w:val="28"/>
        </w:rPr>
      </w:pPr>
      <w:r w:rsidRPr="00CD4D6A">
        <w:rPr>
          <w:sz w:val="28"/>
        </w:rPr>
        <w:t>- Sau khi xây dựng dự thảo</w:t>
      </w:r>
      <w:r w:rsidRPr="00EE51D9">
        <w:rPr>
          <w:sz w:val="28"/>
          <w:szCs w:val="28"/>
        </w:rPr>
        <w:t xml:space="preserve"> </w:t>
      </w:r>
      <w:r w:rsidRPr="00CD4D6A">
        <w:rPr>
          <w:sz w:val="28"/>
          <w:szCs w:val="28"/>
        </w:rPr>
        <w:t xml:space="preserve">Quyết định </w:t>
      </w:r>
      <w:r>
        <w:rPr>
          <w:spacing w:val="-4"/>
          <w:sz w:val="28"/>
          <w:szCs w:val="28"/>
        </w:rPr>
        <w:t xml:space="preserve">Quy định </w:t>
      </w:r>
      <w:r w:rsidRPr="006720EA">
        <w:rPr>
          <w:bCs/>
          <w:sz w:val="28"/>
          <w:szCs w:val="28"/>
        </w:rPr>
        <w:t>chính sách giải quyết việc làm và đào tạo nghề cho người có đất thu hồi trên địa bàn tỉnh Ninh Thuận</w:t>
      </w:r>
      <w:r w:rsidRPr="00CD4D6A">
        <w:rPr>
          <w:spacing w:val="-2"/>
          <w:sz w:val="28"/>
          <w:lang w:val="vi-VN"/>
        </w:rPr>
        <w:t>,</w:t>
      </w:r>
      <w:r w:rsidRPr="00CD4D6A">
        <w:rPr>
          <w:spacing w:val="-2"/>
          <w:sz w:val="28"/>
        </w:rPr>
        <w:t xml:space="preserve"> </w:t>
      </w:r>
      <w:r w:rsidRPr="00CD4D6A">
        <w:rPr>
          <w:sz w:val="28"/>
        </w:rPr>
        <w:t>gửi lấy ý kiến các Sở, ban ngành</w:t>
      </w:r>
      <w:r>
        <w:rPr>
          <w:sz w:val="28"/>
        </w:rPr>
        <w:t>, địa phương</w:t>
      </w:r>
      <w:r w:rsidRPr="00CD4D6A">
        <w:rPr>
          <w:sz w:val="28"/>
        </w:rPr>
        <w:t xml:space="preserve"> liên quan và</w:t>
      </w:r>
      <w:r w:rsidRPr="00CD4D6A">
        <w:rPr>
          <w:bCs/>
          <w:sz w:val="28"/>
          <w:lang w:val="nl-NL"/>
        </w:rPr>
        <w:t xml:space="preserve"> đăng tải dự thảo trên Cổng thông tin điện tử của tỉnh </w:t>
      </w:r>
      <w:r w:rsidRPr="00CD4D6A">
        <w:rPr>
          <w:sz w:val="28"/>
        </w:rPr>
        <w:t>theo quy định tại Điều 129 Luật Ban hành văn bản quy phạm pháp luật ngày 22/6/2015</w:t>
      </w:r>
      <w:r>
        <w:rPr>
          <w:sz w:val="28"/>
        </w:rPr>
        <w:t>.</w:t>
      </w:r>
    </w:p>
    <w:p w:rsidR="00046230" w:rsidRPr="00CD4D6A" w:rsidRDefault="00046230" w:rsidP="00046230">
      <w:pPr>
        <w:shd w:val="clear" w:color="auto" w:fill="FFFFFF"/>
        <w:spacing w:before="120"/>
        <w:ind w:firstLine="720"/>
        <w:jc w:val="both"/>
        <w:rPr>
          <w:sz w:val="28"/>
          <w:lang w:eastAsia="vi-VN"/>
        </w:rPr>
      </w:pPr>
      <w:r w:rsidRPr="00CD4D6A">
        <w:rPr>
          <w:sz w:val="28"/>
          <w:lang w:eastAsia="vi-VN"/>
        </w:rPr>
        <w:t xml:space="preserve">- Trên cơ sở ý kiến góp ý của các </w:t>
      </w:r>
      <w:r w:rsidRPr="00CD4D6A">
        <w:rPr>
          <w:rFonts w:eastAsia="Calibri"/>
          <w:sz w:val="28"/>
        </w:rPr>
        <w:t>Sở, ban ngành</w:t>
      </w:r>
      <w:r>
        <w:rPr>
          <w:sz w:val="28"/>
          <w:lang w:eastAsia="vi-VN"/>
        </w:rPr>
        <w:t xml:space="preserve"> và các địa phương.</w:t>
      </w:r>
      <w:r w:rsidRPr="00CD4D6A">
        <w:rPr>
          <w:sz w:val="28"/>
          <w:lang w:eastAsia="vi-VN"/>
        </w:rPr>
        <w:t xml:space="preserve"> Sở Lao động- Thương binh và Xã hội đã tổng hợp thành Báo cáo giả</w:t>
      </w:r>
      <w:r>
        <w:rPr>
          <w:sz w:val="28"/>
          <w:lang w:eastAsia="vi-VN"/>
        </w:rPr>
        <w:t>i trình và</w:t>
      </w:r>
      <w:r w:rsidRPr="00CD4D6A">
        <w:rPr>
          <w:sz w:val="28"/>
          <w:lang w:eastAsia="vi-VN"/>
        </w:rPr>
        <w:t xml:space="preserve"> tiếp thu theo nội dung góp ý và sau đó tiếp tục gửi Sở Tư pháp thẩm định trước khi trình UBND tỉnh phê duyệt</w:t>
      </w:r>
      <w:r>
        <w:rPr>
          <w:sz w:val="28"/>
          <w:lang w:eastAsia="vi-VN"/>
        </w:rPr>
        <w:t>.</w:t>
      </w:r>
    </w:p>
    <w:p w:rsidR="00046230" w:rsidRPr="00046230" w:rsidRDefault="00046230" w:rsidP="00046230">
      <w:pPr>
        <w:spacing w:before="120"/>
        <w:ind w:firstLine="709"/>
        <w:jc w:val="both"/>
        <w:rPr>
          <w:sz w:val="28"/>
        </w:rPr>
      </w:pPr>
      <w:r w:rsidRPr="00CD4D6A">
        <w:rPr>
          <w:iCs/>
          <w:sz w:val="28"/>
        </w:rPr>
        <w:t>Sau khi có Báo cáo thẩm định của Sở Tư pháp</w:t>
      </w:r>
      <w:r>
        <w:rPr>
          <w:iCs/>
          <w:sz w:val="28"/>
        </w:rPr>
        <w:t>. Sở Lao động - Thương binh và Xã hội</w:t>
      </w:r>
      <w:r w:rsidRPr="00CD4D6A">
        <w:rPr>
          <w:iCs/>
          <w:sz w:val="28"/>
        </w:rPr>
        <w:t xml:space="preserve"> tiếp tục hoàn chỉ</w:t>
      </w:r>
      <w:r>
        <w:rPr>
          <w:iCs/>
          <w:sz w:val="28"/>
        </w:rPr>
        <w:t>nh d</w:t>
      </w:r>
      <w:r w:rsidRPr="00CD4D6A">
        <w:rPr>
          <w:iCs/>
          <w:sz w:val="28"/>
        </w:rPr>
        <w:t>ự thảo</w:t>
      </w:r>
      <w:r w:rsidRPr="00EE51D9">
        <w:rPr>
          <w:sz w:val="28"/>
          <w:szCs w:val="28"/>
        </w:rPr>
        <w:t xml:space="preserve"> </w:t>
      </w:r>
      <w:r w:rsidRPr="00CD4D6A">
        <w:rPr>
          <w:sz w:val="28"/>
          <w:szCs w:val="28"/>
        </w:rPr>
        <w:t xml:space="preserve">Quyết định </w:t>
      </w:r>
      <w:r>
        <w:rPr>
          <w:spacing w:val="-4"/>
          <w:sz w:val="28"/>
          <w:szCs w:val="28"/>
        </w:rPr>
        <w:t xml:space="preserve">Quy định </w:t>
      </w:r>
      <w:r w:rsidRPr="006720EA">
        <w:rPr>
          <w:bCs/>
          <w:sz w:val="28"/>
          <w:szCs w:val="28"/>
        </w:rPr>
        <w:t>chính sách giải quyết việc làm và đào tạo nghề cho người có đất thu hồi trên địa bàn tỉnh Ninh Thuận</w:t>
      </w:r>
      <w:r>
        <w:rPr>
          <w:sz w:val="28"/>
        </w:rPr>
        <w:t xml:space="preserve"> (nếu có) trước khi</w:t>
      </w:r>
      <w:r w:rsidRPr="00CD4D6A">
        <w:rPr>
          <w:sz w:val="28"/>
        </w:rPr>
        <w:t xml:space="preserve"> trình Ủy ban nhân dân tỉnh xem xét, ban hành.</w:t>
      </w:r>
    </w:p>
    <w:p w:rsidR="00C13AB5" w:rsidRPr="002E7C93" w:rsidRDefault="00C13AB5" w:rsidP="002E7C93">
      <w:pPr>
        <w:pStyle w:val="ListParagraph"/>
        <w:numPr>
          <w:ilvl w:val="0"/>
          <w:numId w:val="3"/>
        </w:numPr>
        <w:spacing w:before="120"/>
        <w:ind w:right="144"/>
        <w:jc w:val="both"/>
        <w:rPr>
          <w:b/>
        </w:rPr>
      </w:pPr>
      <w:r w:rsidRPr="002E7C93">
        <w:rPr>
          <w:b/>
        </w:rPr>
        <w:t>Điều kiện đảm bảo thực hiện Quyết định</w:t>
      </w:r>
    </w:p>
    <w:p w:rsidR="002E7C93" w:rsidRPr="002E7C93" w:rsidRDefault="002E7C93" w:rsidP="002E7C93">
      <w:pPr>
        <w:spacing w:before="120"/>
        <w:ind w:right="144" w:firstLine="720"/>
        <w:jc w:val="both"/>
        <w:rPr>
          <w:b/>
          <w:sz w:val="28"/>
        </w:rPr>
      </w:pPr>
      <w:r w:rsidRPr="002E7C93">
        <w:rPr>
          <w:bCs/>
          <w:color w:val="000000"/>
          <w:sz w:val="28"/>
        </w:rPr>
        <w:t>- Hàng năm các địa phương tổ chức khảo sát nhu cầu học nghề, chuyển đổi nghề, việc làm và nhu cầu vay vốn của người lao động có đất bị thu hồi. Xây dựng kế hoạch đạo tào, chuyển đổi nghề và tìm kiếm việc làm cho người lao động</w:t>
      </w:r>
      <w:r>
        <w:rPr>
          <w:bCs/>
          <w:color w:val="000000"/>
          <w:sz w:val="28"/>
        </w:rPr>
        <w:t>;</w:t>
      </w:r>
    </w:p>
    <w:p w:rsidR="00002370" w:rsidRDefault="00F12393" w:rsidP="00C13AB5">
      <w:pPr>
        <w:spacing w:before="120"/>
        <w:jc w:val="both"/>
        <w:rPr>
          <w:sz w:val="28"/>
        </w:rPr>
      </w:pPr>
      <w:r>
        <w:rPr>
          <w:b/>
          <w:sz w:val="28"/>
        </w:rPr>
        <w:tab/>
      </w:r>
      <w:r w:rsidR="00002370" w:rsidRPr="002E7C93">
        <w:rPr>
          <w:sz w:val="28"/>
        </w:rPr>
        <w:t xml:space="preserve">- </w:t>
      </w:r>
      <w:r w:rsidR="002E7C93" w:rsidRPr="002E7C93">
        <w:rPr>
          <w:sz w:val="28"/>
        </w:rPr>
        <w:t xml:space="preserve">Xây dựng </w:t>
      </w:r>
      <w:r w:rsidR="00002370" w:rsidRPr="002E7C93">
        <w:rPr>
          <w:sz w:val="28"/>
        </w:rPr>
        <w:t xml:space="preserve">kế hoạch, phương án đào tạo </w:t>
      </w:r>
      <w:r w:rsidR="002E7C93" w:rsidRPr="002E7C93">
        <w:rPr>
          <w:sz w:val="28"/>
        </w:rPr>
        <w:t xml:space="preserve">và </w:t>
      </w:r>
      <w:r w:rsidR="00002370" w:rsidRPr="002E7C93">
        <w:rPr>
          <w:sz w:val="28"/>
        </w:rPr>
        <w:t xml:space="preserve">kế hoạch kinh phí nguồn vốn </w:t>
      </w:r>
      <w:r w:rsidR="002E7C93">
        <w:rPr>
          <w:sz w:val="28"/>
        </w:rPr>
        <w:t xml:space="preserve">theo năm tài chính </w:t>
      </w:r>
      <w:r w:rsidR="00002370" w:rsidRPr="002E7C93">
        <w:rPr>
          <w:sz w:val="28"/>
        </w:rPr>
        <w:t xml:space="preserve">gửi các cơ quan chức năng </w:t>
      </w:r>
      <w:r w:rsidR="002E7C93" w:rsidRPr="002E7C93">
        <w:rPr>
          <w:sz w:val="28"/>
        </w:rPr>
        <w:t xml:space="preserve">có </w:t>
      </w:r>
      <w:r w:rsidR="00002370" w:rsidRPr="002E7C93">
        <w:rPr>
          <w:sz w:val="28"/>
        </w:rPr>
        <w:t xml:space="preserve">thẩm định theo quy định để </w:t>
      </w:r>
      <w:r w:rsidR="002E7C93" w:rsidRPr="002E7C93">
        <w:rPr>
          <w:sz w:val="28"/>
        </w:rPr>
        <w:t xml:space="preserve">tổng hợp và bố trí nguồn </w:t>
      </w:r>
      <w:r w:rsidR="00002370" w:rsidRPr="002E7C93">
        <w:rPr>
          <w:sz w:val="28"/>
        </w:rPr>
        <w:t xml:space="preserve">kinh phí </w:t>
      </w:r>
      <w:r w:rsidR="002E7C93" w:rsidRPr="002E7C93">
        <w:rPr>
          <w:sz w:val="28"/>
        </w:rPr>
        <w:t xml:space="preserve">để </w:t>
      </w:r>
      <w:r w:rsidR="00002370" w:rsidRPr="002E7C93">
        <w:rPr>
          <w:sz w:val="28"/>
        </w:rPr>
        <w:t>hoạt động cho đối tượng bị thu hồi đất khi có nhu cầ</w:t>
      </w:r>
      <w:r w:rsidR="002E7C93">
        <w:rPr>
          <w:sz w:val="28"/>
        </w:rPr>
        <w:t>u;</w:t>
      </w:r>
    </w:p>
    <w:p w:rsidR="002E7C93" w:rsidRPr="002E7C93" w:rsidRDefault="002E7C93" w:rsidP="00C13AB5">
      <w:pPr>
        <w:spacing w:before="120"/>
        <w:jc w:val="both"/>
        <w:rPr>
          <w:sz w:val="28"/>
        </w:rPr>
      </w:pPr>
      <w:r>
        <w:rPr>
          <w:sz w:val="28"/>
        </w:rPr>
        <w:tab/>
        <w:t>- Thực hiện hỗ trợ và thanh quyết toán nguồn kinh phí đúng đối tượng thụ hưởng và đúng theo quy định pháp luật hiện hành.</w:t>
      </w:r>
    </w:p>
    <w:p w:rsidR="00C13AB5" w:rsidRPr="00CD4D6A" w:rsidRDefault="00C13AB5" w:rsidP="00C13AB5">
      <w:pPr>
        <w:spacing w:before="120"/>
        <w:jc w:val="both"/>
        <w:rPr>
          <w:b/>
          <w:sz w:val="28"/>
          <w:lang w:val="vi-VN"/>
        </w:rPr>
      </w:pPr>
      <w:r w:rsidRPr="00CD4D6A">
        <w:rPr>
          <w:b/>
          <w:sz w:val="28"/>
          <w:lang w:val="vi-VN"/>
        </w:rPr>
        <w:tab/>
        <w:t>IV. BỐ CỤC VÀ NỘI DUNG CƠ BẢN CỦA DỰ THẢO VĂN BẢN</w:t>
      </w:r>
    </w:p>
    <w:p w:rsidR="006720EA" w:rsidRPr="00EE51D9" w:rsidRDefault="006720EA" w:rsidP="006720EA">
      <w:pPr>
        <w:pStyle w:val="Heading1"/>
        <w:keepNext w:val="0"/>
        <w:keepLines w:val="0"/>
        <w:widowControl w:val="0"/>
        <w:numPr>
          <w:ilvl w:val="0"/>
          <w:numId w:val="4"/>
        </w:numPr>
        <w:spacing w:before="120" w:line="340" w:lineRule="exact"/>
        <w:jc w:val="both"/>
        <w:rPr>
          <w:rFonts w:ascii="Times New Roman" w:hAnsi="Times New Roman" w:cs="Times New Roman"/>
          <w:color w:val="auto"/>
        </w:rPr>
      </w:pPr>
      <w:bookmarkStart w:id="1" w:name="dieu_1"/>
      <w:r w:rsidRPr="00EE51D9">
        <w:rPr>
          <w:rFonts w:ascii="Times New Roman" w:hAnsi="Times New Roman" w:cs="Times New Roman"/>
          <w:color w:val="auto"/>
        </w:rPr>
        <w:t>Bố cục của dự thảo Quyết định</w:t>
      </w:r>
    </w:p>
    <w:p w:rsidR="00D80467" w:rsidRDefault="006720EA" w:rsidP="006720EA">
      <w:pPr>
        <w:spacing w:before="120" w:line="340" w:lineRule="exact"/>
        <w:ind w:firstLine="709"/>
        <w:jc w:val="both"/>
        <w:rPr>
          <w:color w:val="000000"/>
          <w:sz w:val="28"/>
          <w:szCs w:val="28"/>
          <w:shd w:val="clear" w:color="auto" w:fill="FFFFFF"/>
        </w:rPr>
      </w:pPr>
      <w:r w:rsidRPr="00EE51D9">
        <w:rPr>
          <w:sz w:val="28"/>
          <w:szCs w:val="28"/>
          <w:lang w:eastAsia="x-none"/>
        </w:rPr>
        <w:t xml:space="preserve">Dự thảo Quyết định </w:t>
      </w:r>
      <w:r w:rsidRPr="00EE51D9">
        <w:rPr>
          <w:spacing w:val="-4"/>
          <w:sz w:val="28"/>
          <w:szCs w:val="28"/>
        </w:rPr>
        <w:t xml:space="preserve">về </w:t>
      </w:r>
      <w:r w:rsidRPr="00EE51D9">
        <w:rPr>
          <w:color w:val="000000"/>
          <w:sz w:val="28"/>
          <w:szCs w:val="28"/>
          <w:shd w:val="clear" w:color="auto" w:fill="FFFFFF"/>
        </w:rPr>
        <w:t>chính sách giải quyết việc làm và đào tạo nghề cho người lao động có đất thu hồi bao gồ</w:t>
      </w:r>
      <w:r w:rsidR="0089044C">
        <w:rPr>
          <w:color w:val="000000"/>
          <w:sz w:val="28"/>
          <w:szCs w:val="28"/>
          <w:shd w:val="clear" w:color="auto" w:fill="FFFFFF"/>
        </w:rPr>
        <w:t xml:space="preserve">m </w:t>
      </w:r>
      <w:r w:rsidR="00C82263" w:rsidRPr="00D80467">
        <w:rPr>
          <w:b/>
          <w:color w:val="000000"/>
          <w:sz w:val="28"/>
          <w:szCs w:val="28"/>
          <w:shd w:val="clear" w:color="auto" w:fill="FFFFFF"/>
        </w:rPr>
        <w:t>10</w:t>
      </w:r>
      <w:r w:rsidRPr="00D80467">
        <w:rPr>
          <w:b/>
          <w:color w:val="000000"/>
          <w:sz w:val="28"/>
          <w:szCs w:val="28"/>
          <w:shd w:val="clear" w:color="auto" w:fill="FFFFFF"/>
        </w:rPr>
        <w:t xml:space="preserve"> Điều</w:t>
      </w:r>
      <w:r w:rsidRPr="00EE51D9">
        <w:rPr>
          <w:color w:val="000000"/>
          <w:sz w:val="28"/>
          <w:szCs w:val="28"/>
          <w:shd w:val="clear" w:color="auto" w:fill="FFFFFF"/>
        </w:rPr>
        <w:t xml:space="preserve">, gồm: </w:t>
      </w:r>
    </w:p>
    <w:p w:rsidR="00D80467" w:rsidRPr="002E7C93" w:rsidRDefault="00D80467" w:rsidP="006720EA">
      <w:pPr>
        <w:spacing w:before="120" w:line="340" w:lineRule="exact"/>
        <w:ind w:firstLine="709"/>
        <w:jc w:val="both"/>
        <w:rPr>
          <w:bCs/>
          <w:sz w:val="28"/>
          <w:szCs w:val="28"/>
        </w:rPr>
      </w:pPr>
      <w:r w:rsidRPr="002E7C93">
        <w:rPr>
          <w:sz w:val="28"/>
          <w:szCs w:val="28"/>
          <w:shd w:val="clear" w:color="auto" w:fill="FFFFFF"/>
        </w:rPr>
        <w:t xml:space="preserve">Điều 1: </w:t>
      </w:r>
      <w:r w:rsidR="006720EA" w:rsidRPr="002E7C93">
        <w:rPr>
          <w:bCs/>
          <w:sz w:val="28"/>
          <w:szCs w:val="28"/>
        </w:rPr>
        <w:t xml:space="preserve">Phạm vi điều chỉnh; </w:t>
      </w:r>
    </w:p>
    <w:p w:rsidR="00D80467" w:rsidRPr="002E7C93" w:rsidRDefault="00D80467" w:rsidP="006720EA">
      <w:pPr>
        <w:spacing w:before="120" w:line="340" w:lineRule="exact"/>
        <w:ind w:firstLine="709"/>
        <w:jc w:val="both"/>
        <w:rPr>
          <w:bCs/>
          <w:sz w:val="28"/>
          <w:szCs w:val="28"/>
        </w:rPr>
      </w:pPr>
      <w:r w:rsidRPr="002E7C93">
        <w:rPr>
          <w:bCs/>
          <w:sz w:val="28"/>
          <w:szCs w:val="28"/>
        </w:rPr>
        <w:t xml:space="preserve">Điều 2: </w:t>
      </w:r>
      <w:r w:rsidR="006720EA" w:rsidRPr="002E7C93">
        <w:rPr>
          <w:bCs/>
          <w:sz w:val="28"/>
          <w:szCs w:val="28"/>
        </w:rPr>
        <w:t xml:space="preserve">Đối tượng áp dụng; </w:t>
      </w:r>
      <w:bookmarkStart w:id="2" w:name="dieu_9"/>
    </w:p>
    <w:p w:rsidR="00207794" w:rsidRPr="002E7C93" w:rsidRDefault="00207794" w:rsidP="00207794">
      <w:pPr>
        <w:pStyle w:val="NormalWeb"/>
        <w:shd w:val="clear" w:color="auto" w:fill="FFFFFF"/>
        <w:spacing w:before="0" w:beforeAutospacing="0" w:after="0" w:afterAutospacing="0" w:line="234" w:lineRule="atLeast"/>
        <w:ind w:firstLine="720"/>
        <w:jc w:val="both"/>
        <w:rPr>
          <w:sz w:val="28"/>
          <w:szCs w:val="28"/>
        </w:rPr>
      </w:pPr>
      <w:bookmarkStart w:id="3" w:name="dieu_3"/>
      <w:r w:rsidRPr="002E7C93">
        <w:rPr>
          <w:bCs/>
          <w:sz w:val="28"/>
          <w:szCs w:val="28"/>
        </w:rPr>
        <w:lastRenderedPageBreak/>
        <w:t>Điều 3. Điều kiện hỗ trợ giải quyết việc làm trong nước, đi làm việc ở nước ngoài theo hợp đồng</w:t>
      </w:r>
      <w:bookmarkEnd w:id="3"/>
      <w:r w:rsidR="00CA7730" w:rsidRPr="002E7C93">
        <w:rPr>
          <w:bCs/>
          <w:sz w:val="28"/>
          <w:szCs w:val="28"/>
        </w:rPr>
        <w:t>;</w:t>
      </w:r>
    </w:p>
    <w:p w:rsidR="00207794" w:rsidRPr="002E7C93" w:rsidRDefault="00207794" w:rsidP="00207794">
      <w:pPr>
        <w:pStyle w:val="NormalWeb"/>
        <w:shd w:val="clear" w:color="auto" w:fill="FFFFFF"/>
        <w:spacing w:before="0" w:beforeAutospacing="0" w:after="0" w:afterAutospacing="0" w:line="234" w:lineRule="atLeast"/>
        <w:ind w:firstLine="720"/>
        <w:jc w:val="both"/>
        <w:rPr>
          <w:sz w:val="28"/>
          <w:szCs w:val="28"/>
        </w:rPr>
      </w:pPr>
      <w:r w:rsidRPr="002E7C93">
        <w:rPr>
          <w:bCs/>
          <w:sz w:val="28"/>
          <w:szCs w:val="28"/>
        </w:rPr>
        <w:t>Điều 4. Thời hạn hỗ trợ</w:t>
      </w:r>
      <w:r w:rsidR="00CA7730" w:rsidRPr="002E7C93">
        <w:rPr>
          <w:bCs/>
          <w:sz w:val="28"/>
          <w:szCs w:val="28"/>
        </w:rPr>
        <w:t>;</w:t>
      </w:r>
    </w:p>
    <w:p w:rsidR="00207794" w:rsidRPr="002E7C93" w:rsidRDefault="00207794" w:rsidP="00207794">
      <w:pPr>
        <w:shd w:val="clear" w:color="auto" w:fill="FFFFFF"/>
        <w:spacing w:before="120"/>
        <w:ind w:firstLine="720"/>
        <w:jc w:val="both"/>
        <w:rPr>
          <w:bCs/>
          <w:sz w:val="28"/>
          <w:szCs w:val="28"/>
          <w:shd w:val="clear" w:color="auto" w:fill="FFFFFF"/>
          <w:lang w:val="de-DE"/>
        </w:rPr>
      </w:pPr>
      <w:r w:rsidRPr="002E7C93">
        <w:rPr>
          <w:bCs/>
          <w:sz w:val="28"/>
          <w:szCs w:val="28"/>
          <w:shd w:val="clear" w:color="auto" w:fill="FFFFFF"/>
          <w:lang w:val="de-DE"/>
        </w:rPr>
        <w:t>Điều 5. Mức hỗ trợ đào tạo nghề</w:t>
      </w:r>
      <w:r w:rsidR="00CA7730" w:rsidRPr="002E7C93">
        <w:rPr>
          <w:bCs/>
          <w:sz w:val="28"/>
          <w:szCs w:val="28"/>
          <w:shd w:val="clear" w:color="auto" w:fill="FFFFFF"/>
          <w:lang w:val="de-DE"/>
        </w:rPr>
        <w:t>;</w:t>
      </w:r>
    </w:p>
    <w:p w:rsidR="00207794" w:rsidRPr="002E7C93" w:rsidRDefault="00207794" w:rsidP="00207794">
      <w:pPr>
        <w:shd w:val="clear" w:color="auto" w:fill="FFFFFF"/>
        <w:spacing w:before="120"/>
        <w:ind w:firstLine="720"/>
        <w:jc w:val="both"/>
        <w:rPr>
          <w:bCs/>
          <w:sz w:val="28"/>
          <w:szCs w:val="28"/>
          <w:shd w:val="clear" w:color="auto" w:fill="FFFFFF"/>
          <w:lang w:val="de-DE"/>
        </w:rPr>
      </w:pPr>
      <w:r w:rsidRPr="002E7C93">
        <w:rPr>
          <w:bCs/>
          <w:sz w:val="28"/>
          <w:szCs w:val="28"/>
          <w:shd w:val="clear" w:color="auto" w:fill="FFFFFF"/>
          <w:lang w:val="de-DE"/>
        </w:rPr>
        <w:t>Điều 6. Hỗ trợ giải quyết việc làm trong nước</w:t>
      </w:r>
      <w:r w:rsidR="00CA7730" w:rsidRPr="002E7C93">
        <w:rPr>
          <w:bCs/>
          <w:sz w:val="28"/>
          <w:szCs w:val="28"/>
          <w:shd w:val="clear" w:color="auto" w:fill="FFFFFF"/>
          <w:lang w:val="de-DE"/>
        </w:rPr>
        <w:t>;</w:t>
      </w:r>
    </w:p>
    <w:p w:rsidR="00207794" w:rsidRPr="002E7C93" w:rsidRDefault="00207794" w:rsidP="00207794">
      <w:pPr>
        <w:shd w:val="clear" w:color="auto" w:fill="FFFFFF"/>
        <w:spacing w:before="120"/>
        <w:ind w:firstLine="720"/>
        <w:jc w:val="both"/>
        <w:rPr>
          <w:bCs/>
          <w:sz w:val="28"/>
          <w:szCs w:val="28"/>
          <w:shd w:val="clear" w:color="auto" w:fill="FFFFFF"/>
        </w:rPr>
      </w:pPr>
      <w:r w:rsidRPr="002E7C93">
        <w:rPr>
          <w:bCs/>
          <w:sz w:val="28"/>
          <w:szCs w:val="28"/>
          <w:shd w:val="clear" w:color="auto" w:fill="FFFFFF"/>
          <w:lang w:val="de-DE"/>
        </w:rPr>
        <w:t xml:space="preserve">Điều 7. </w:t>
      </w:r>
      <w:r w:rsidRPr="002E7C93">
        <w:rPr>
          <w:bCs/>
          <w:sz w:val="28"/>
          <w:szCs w:val="28"/>
          <w:shd w:val="clear" w:color="auto" w:fill="FFFFFF"/>
          <w:lang w:val="vi-VN"/>
        </w:rPr>
        <w:t>Hỗ trợ đi làm việc ở nước ngoài theo hợp đồng</w:t>
      </w:r>
      <w:r w:rsidR="00CA7730" w:rsidRPr="002E7C93">
        <w:rPr>
          <w:bCs/>
          <w:sz w:val="28"/>
          <w:szCs w:val="28"/>
          <w:shd w:val="clear" w:color="auto" w:fill="FFFFFF"/>
        </w:rPr>
        <w:t>;</w:t>
      </w:r>
    </w:p>
    <w:p w:rsidR="00207794" w:rsidRPr="002E7C93" w:rsidRDefault="00207794" w:rsidP="00207794">
      <w:pPr>
        <w:shd w:val="clear" w:color="auto" w:fill="FFFFFF"/>
        <w:spacing w:before="60"/>
        <w:ind w:firstLine="720"/>
        <w:jc w:val="both"/>
        <w:rPr>
          <w:sz w:val="28"/>
          <w:szCs w:val="28"/>
        </w:rPr>
      </w:pPr>
      <w:r w:rsidRPr="002E7C93">
        <w:rPr>
          <w:sz w:val="28"/>
          <w:szCs w:val="28"/>
        </w:rPr>
        <w:t>Điều 8. Hỗ trợ vay vốn đi làm việc ở nước ngoài theo hợp đồng</w:t>
      </w:r>
      <w:r w:rsidR="00CA7730" w:rsidRPr="002E7C93">
        <w:rPr>
          <w:sz w:val="28"/>
          <w:szCs w:val="28"/>
        </w:rPr>
        <w:t>;</w:t>
      </w:r>
    </w:p>
    <w:p w:rsidR="00207794" w:rsidRPr="002E7C93" w:rsidRDefault="00207794" w:rsidP="00207794">
      <w:pPr>
        <w:shd w:val="clear" w:color="auto" w:fill="FFFFFF"/>
        <w:spacing w:before="120"/>
        <w:ind w:firstLine="720"/>
        <w:jc w:val="both"/>
        <w:rPr>
          <w:sz w:val="28"/>
          <w:szCs w:val="28"/>
          <w:shd w:val="clear" w:color="auto" w:fill="FFFFFF"/>
          <w:lang w:val="de-DE"/>
        </w:rPr>
      </w:pPr>
      <w:r w:rsidRPr="002E7C93">
        <w:rPr>
          <w:sz w:val="28"/>
          <w:szCs w:val="28"/>
          <w:shd w:val="clear" w:color="auto" w:fill="FFFFFF"/>
          <w:lang w:val="de-DE"/>
        </w:rPr>
        <w:t>Điều 9 Tổ chức thực hiện</w:t>
      </w:r>
      <w:r w:rsidR="00CA7730" w:rsidRPr="002E7C93">
        <w:rPr>
          <w:sz w:val="28"/>
          <w:szCs w:val="28"/>
          <w:shd w:val="clear" w:color="auto" w:fill="FFFFFF"/>
          <w:lang w:val="de-DE"/>
        </w:rPr>
        <w:t>;</w:t>
      </w:r>
    </w:p>
    <w:p w:rsidR="00207794" w:rsidRPr="002E7C93" w:rsidRDefault="00207794" w:rsidP="00207794">
      <w:pPr>
        <w:spacing w:before="120"/>
        <w:ind w:firstLine="720"/>
        <w:jc w:val="both"/>
        <w:rPr>
          <w:sz w:val="28"/>
          <w:szCs w:val="28"/>
        </w:rPr>
      </w:pPr>
      <w:r w:rsidRPr="002E7C93">
        <w:rPr>
          <w:sz w:val="28"/>
          <w:szCs w:val="28"/>
          <w:lang w:val="vi-VN"/>
        </w:rPr>
        <w:t xml:space="preserve">Điều </w:t>
      </w:r>
      <w:r w:rsidRPr="002E7C93">
        <w:rPr>
          <w:sz w:val="28"/>
          <w:szCs w:val="28"/>
        </w:rPr>
        <w:t>10</w:t>
      </w:r>
      <w:r w:rsidRPr="002E7C93">
        <w:rPr>
          <w:sz w:val="28"/>
          <w:szCs w:val="28"/>
          <w:lang w:val="vi-VN"/>
        </w:rPr>
        <w:t xml:space="preserve">. </w:t>
      </w:r>
      <w:r w:rsidRPr="002E7C93">
        <w:rPr>
          <w:sz w:val="28"/>
          <w:szCs w:val="28"/>
        </w:rPr>
        <w:t>Hiệu lực thi hành và trách nhiệm thi hành</w:t>
      </w:r>
      <w:r w:rsidR="00CA7730" w:rsidRPr="002E7C93">
        <w:rPr>
          <w:sz w:val="28"/>
          <w:szCs w:val="28"/>
        </w:rPr>
        <w:t>.</w:t>
      </w:r>
    </w:p>
    <w:bookmarkEnd w:id="2"/>
    <w:p w:rsidR="006720EA" w:rsidRPr="002E7C93" w:rsidRDefault="006720EA" w:rsidP="006720EA">
      <w:pPr>
        <w:numPr>
          <w:ilvl w:val="0"/>
          <w:numId w:val="4"/>
        </w:numPr>
        <w:spacing w:before="120" w:line="340" w:lineRule="exact"/>
        <w:jc w:val="both"/>
        <w:rPr>
          <w:b/>
          <w:sz w:val="28"/>
          <w:szCs w:val="28"/>
          <w:lang w:eastAsia="x-none"/>
        </w:rPr>
      </w:pPr>
      <w:r w:rsidRPr="002E7C93">
        <w:rPr>
          <w:b/>
          <w:sz w:val="28"/>
          <w:szCs w:val="28"/>
          <w:lang w:eastAsia="x-none"/>
        </w:rPr>
        <w:t>Nội dung cơ bản của dự thảo Quyết định</w:t>
      </w:r>
    </w:p>
    <w:p w:rsidR="006720EA" w:rsidRPr="002E7C93" w:rsidRDefault="006720EA" w:rsidP="006720EA">
      <w:pPr>
        <w:spacing w:before="120" w:line="340" w:lineRule="exact"/>
        <w:ind w:left="709"/>
        <w:jc w:val="both"/>
        <w:rPr>
          <w:b/>
          <w:i/>
          <w:color w:val="000000"/>
          <w:sz w:val="28"/>
          <w:szCs w:val="28"/>
          <w:lang w:val="nl-NL"/>
        </w:rPr>
      </w:pPr>
      <w:r w:rsidRPr="002E7C93">
        <w:rPr>
          <w:b/>
          <w:i/>
          <w:color w:val="000000"/>
          <w:sz w:val="28"/>
          <w:szCs w:val="28"/>
          <w:lang w:val="nl-NL"/>
        </w:rPr>
        <w:t>2.1. Phạm vi điều chỉnh, đối tượng áp dụng</w:t>
      </w:r>
    </w:p>
    <w:p w:rsidR="006720EA" w:rsidRPr="002E7C93" w:rsidRDefault="006720EA" w:rsidP="006720EA">
      <w:pPr>
        <w:spacing w:before="120" w:line="340" w:lineRule="exact"/>
        <w:ind w:firstLine="709"/>
        <w:jc w:val="both"/>
        <w:rPr>
          <w:bCs/>
          <w:sz w:val="28"/>
          <w:szCs w:val="28"/>
        </w:rPr>
      </w:pPr>
      <w:r w:rsidRPr="002E7C93">
        <w:rPr>
          <w:color w:val="000000"/>
          <w:sz w:val="28"/>
          <w:szCs w:val="28"/>
          <w:lang w:val="nl-NL"/>
        </w:rPr>
        <w:t xml:space="preserve">- Phạm vi điều chỉnh: </w:t>
      </w:r>
      <w:r w:rsidRPr="002E7C93">
        <w:rPr>
          <w:sz w:val="28"/>
          <w:szCs w:val="28"/>
        </w:rPr>
        <w:t xml:space="preserve">Quyết định này quy định </w:t>
      </w:r>
      <w:r w:rsidRPr="002E7C93">
        <w:rPr>
          <w:color w:val="000000"/>
          <w:sz w:val="28"/>
          <w:szCs w:val="28"/>
          <w:shd w:val="clear" w:color="auto" w:fill="FFFFFF"/>
        </w:rPr>
        <w:t xml:space="preserve">chính sách giải quyết việc làm và đào tạo nghề cho người lao động có đất thu hồi theo quy định tại khoản 2 và khoản 3 Điều 109 Luật Đất đai </w:t>
      </w:r>
      <w:r w:rsidRPr="002E7C93">
        <w:rPr>
          <w:iCs/>
          <w:sz w:val="28"/>
          <w:szCs w:val="28"/>
        </w:rPr>
        <w:t>2024</w:t>
      </w:r>
      <w:r w:rsidRPr="002E7C93">
        <w:rPr>
          <w:bCs/>
          <w:sz w:val="28"/>
          <w:szCs w:val="28"/>
        </w:rPr>
        <w:t>.</w:t>
      </w:r>
    </w:p>
    <w:p w:rsidR="006720EA" w:rsidRPr="002E7C93" w:rsidRDefault="006720EA" w:rsidP="006720EA">
      <w:pPr>
        <w:pStyle w:val="NormalWeb"/>
        <w:shd w:val="clear" w:color="auto" w:fill="FFFFFF"/>
        <w:spacing w:before="120" w:beforeAutospacing="0" w:after="0" w:afterAutospacing="0" w:line="340" w:lineRule="exact"/>
        <w:ind w:firstLine="709"/>
        <w:jc w:val="both"/>
        <w:rPr>
          <w:sz w:val="28"/>
          <w:szCs w:val="28"/>
        </w:rPr>
      </w:pPr>
      <w:r w:rsidRPr="002E7C93">
        <w:rPr>
          <w:bCs/>
          <w:sz w:val="28"/>
          <w:szCs w:val="28"/>
        </w:rPr>
        <w:t xml:space="preserve">- Đối tượng áp dụng: </w:t>
      </w:r>
      <w:r w:rsidRPr="002E7C93">
        <w:rPr>
          <w:color w:val="000000"/>
          <w:sz w:val="28"/>
          <w:szCs w:val="28"/>
        </w:rPr>
        <w:t xml:space="preserve">Người lao động có đất thu hồi gồm: (i) Người lao động thuộc các đối tượng quy định tại khoản 1 Điều 109 Luật Đất đai 2024 và (ii) Người lao động thuộc thuộc </w:t>
      </w:r>
      <w:r w:rsidRPr="002E7C93">
        <w:rPr>
          <w:sz w:val="28"/>
          <w:szCs w:val="28"/>
        </w:rPr>
        <w:t>đối tượng quy định tại khoản 3 Điều 109 Luật Đất đai 2024.</w:t>
      </w:r>
    </w:p>
    <w:p w:rsidR="006720EA" w:rsidRPr="002E7C93" w:rsidRDefault="006720EA" w:rsidP="006720EA">
      <w:pPr>
        <w:pStyle w:val="NormalWeb"/>
        <w:shd w:val="clear" w:color="auto" w:fill="FFFFFF"/>
        <w:spacing w:before="120" w:beforeAutospacing="0" w:after="0" w:afterAutospacing="0" w:line="340" w:lineRule="exact"/>
        <w:ind w:firstLine="720"/>
        <w:jc w:val="both"/>
        <w:rPr>
          <w:b/>
          <w:i/>
          <w:color w:val="000000"/>
          <w:sz w:val="28"/>
          <w:szCs w:val="28"/>
        </w:rPr>
      </w:pPr>
      <w:r w:rsidRPr="002E7C93">
        <w:rPr>
          <w:b/>
          <w:i/>
          <w:color w:val="000000"/>
          <w:sz w:val="28"/>
          <w:szCs w:val="28"/>
        </w:rPr>
        <w:t xml:space="preserve">2.2. </w:t>
      </w:r>
      <w:r w:rsidRPr="002E7C93">
        <w:rPr>
          <w:b/>
          <w:bCs/>
          <w:i/>
          <w:color w:val="000000"/>
          <w:sz w:val="28"/>
          <w:szCs w:val="28"/>
        </w:rPr>
        <w:t>Thời hạn hỗ trợ</w:t>
      </w:r>
    </w:p>
    <w:p w:rsidR="006720EA" w:rsidRPr="002E7C93" w:rsidRDefault="006720EA" w:rsidP="006720EA">
      <w:pPr>
        <w:pStyle w:val="NormalWeb"/>
        <w:shd w:val="clear" w:color="auto" w:fill="FFFFFF"/>
        <w:spacing w:before="120" w:beforeAutospacing="0" w:after="0" w:afterAutospacing="0" w:line="340" w:lineRule="exact"/>
        <w:ind w:firstLine="720"/>
        <w:jc w:val="both"/>
        <w:rPr>
          <w:color w:val="000000"/>
          <w:sz w:val="28"/>
          <w:szCs w:val="28"/>
        </w:rPr>
      </w:pPr>
      <w:r w:rsidRPr="002E7C93">
        <w:rPr>
          <w:color w:val="000000"/>
          <w:sz w:val="28"/>
          <w:szCs w:val="28"/>
        </w:rPr>
        <w:t>Người có đất thu hồi được hưởng chính sách hỗ trợ giải quyết việc làm, đào tạo nghề trong thời hạn 5 năm kể từ ngày có quyết định thu hồi đất.</w:t>
      </w:r>
    </w:p>
    <w:p w:rsidR="006720EA" w:rsidRPr="002E7C93" w:rsidRDefault="006720EA" w:rsidP="006720EA">
      <w:pPr>
        <w:pStyle w:val="NormalWeb"/>
        <w:shd w:val="clear" w:color="auto" w:fill="FFFFFF"/>
        <w:spacing w:before="120" w:beforeAutospacing="0" w:after="0" w:afterAutospacing="0" w:line="340" w:lineRule="exact"/>
        <w:ind w:firstLine="720"/>
        <w:jc w:val="both"/>
        <w:rPr>
          <w:color w:val="000000"/>
          <w:sz w:val="28"/>
          <w:szCs w:val="28"/>
        </w:rPr>
      </w:pPr>
      <w:r w:rsidRPr="002E7C93">
        <w:rPr>
          <w:b/>
          <w:bCs/>
          <w:i/>
          <w:color w:val="000000"/>
          <w:sz w:val="28"/>
          <w:szCs w:val="28"/>
        </w:rPr>
        <w:t xml:space="preserve">2.3. Hỗ trợ đào tạo nghề: </w:t>
      </w:r>
      <w:r w:rsidRPr="002E7C93">
        <w:rPr>
          <w:bCs/>
          <w:color w:val="000000"/>
          <w:sz w:val="28"/>
          <w:szCs w:val="28"/>
        </w:rPr>
        <w:t xml:space="preserve">quy định việc hỗ trợ đào tạo theo trình độ </w:t>
      </w:r>
      <w:r w:rsidRPr="002E7C93">
        <w:rPr>
          <w:color w:val="000000"/>
          <w:sz w:val="28"/>
          <w:szCs w:val="28"/>
        </w:rPr>
        <w:t xml:space="preserve">sơ cấp, đào tạo dưới 3 tháng và đào tạo trình độ trung cấp, cao đẳng; mức học phí; vay vốn tín dụng đào tạo nghề; kinh phí hỗ trợ đào tạo nghề; số lần được hỗ trợ đào tạo nghề. </w:t>
      </w:r>
    </w:p>
    <w:p w:rsidR="006720EA" w:rsidRPr="002E7C93" w:rsidRDefault="006720EA" w:rsidP="006720EA">
      <w:pPr>
        <w:pStyle w:val="NormalWeb"/>
        <w:shd w:val="clear" w:color="auto" w:fill="FFFFFF"/>
        <w:spacing w:before="120" w:beforeAutospacing="0" w:after="0" w:afterAutospacing="0" w:line="340" w:lineRule="exact"/>
        <w:ind w:firstLine="720"/>
        <w:jc w:val="both"/>
        <w:rPr>
          <w:color w:val="000000"/>
          <w:sz w:val="28"/>
          <w:szCs w:val="28"/>
        </w:rPr>
      </w:pPr>
      <w:r w:rsidRPr="002E7C93">
        <w:rPr>
          <w:b/>
          <w:i/>
          <w:color w:val="000000"/>
          <w:sz w:val="28"/>
          <w:szCs w:val="28"/>
        </w:rPr>
        <w:t>2.4.</w:t>
      </w:r>
      <w:r w:rsidRPr="002E7C93">
        <w:rPr>
          <w:b/>
          <w:bCs/>
          <w:i/>
          <w:color w:val="000000"/>
          <w:sz w:val="28"/>
          <w:szCs w:val="28"/>
        </w:rPr>
        <w:t xml:space="preserve"> Hỗ trợ giải quyết việc làm trong nước: </w:t>
      </w:r>
      <w:r w:rsidRPr="002E7C93">
        <w:rPr>
          <w:bCs/>
          <w:color w:val="000000"/>
          <w:sz w:val="28"/>
          <w:szCs w:val="28"/>
        </w:rPr>
        <w:t>quy định việc t</w:t>
      </w:r>
      <w:r w:rsidRPr="002E7C93">
        <w:rPr>
          <w:color w:val="000000"/>
          <w:sz w:val="28"/>
          <w:szCs w:val="28"/>
        </w:rPr>
        <w:t>ư vấn, định hướng nghề nghiệp và giới thiệu việc làm; hỗ trợ vay vốn từ Quỹ quốc gia về việc làm và các nguồn tín dụng khác để tạo, duy trì và mở rộng việc làm.</w:t>
      </w:r>
    </w:p>
    <w:p w:rsidR="006720EA" w:rsidRPr="002E7C93" w:rsidRDefault="006720EA" w:rsidP="00EE51D9">
      <w:pPr>
        <w:pStyle w:val="NormalWeb"/>
        <w:shd w:val="clear" w:color="auto" w:fill="FFFFFF"/>
        <w:spacing w:before="120" w:beforeAutospacing="0" w:after="0" w:afterAutospacing="0" w:line="340" w:lineRule="exact"/>
        <w:ind w:firstLine="720"/>
        <w:jc w:val="both"/>
        <w:rPr>
          <w:bCs/>
          <w:color w:val="000000"/>
          <w:sz w:val="28"/>
          <w:szCs w:val="28"/>
        </w:rPr>
      </w:pPr>
      <w:r w:rsidRPr="002E7C93">
        <w:rPr>
          <w:b/>
          <w:bCs/>
          <w:i/>
          <w:color w:val="000000"/>
          <w:sz w:val="28"/>
          <w:szCs w:val="28"/>
        </w:rPr>
        <w:t xml:space="preserve">2.5. Hỗ trợ đi làm việc ở nước ngoài theo hợp đồng: </w:t>
      </w:r>
      <w:r w:rsidRPr="002E7C93">
        <w:rPr>
          <w:bCs/>
          <w:color w:val="000000"/>
          <w:sz w:val="28"/>
          <w:szCs w:val="28"/>
        </w:rPr>
        <w:t xml:space="preserve">quy định việc hỗ trợ đi làm việc ở nước ngoài theo hợp đồng; kinh phí hỗ trợ; vay vốn đi làm việc ở nước ngoài theo hợp đồng </w:t>
      </w:r>
      <w:r w:rsidRPr="002E7C93">
        <w:rPr>
          <w:bCs/>
          <w:i/>
          <w:color w:val="000000"/>
          <w:sz w:val="28"/>
          <w:szCs w:val="28"/>
        </w:rPr>
        <w:t>(mức vay, lãi suất vay, thời hạn vay)</w:t>
      </w:r>
      <w:r w:rsidRPr="002E7C93">
        <w:rPr>
          <w:bCs/>
          <w:color w:val="000000"/>
          <w:sz w:val="28"/>
          <w:szCs w:val="28"/>
        </w:rPr>
        <w:t>; số lần được hỗ trợ đi làm vi</w:t>
      </w:r>
      <w:r w:rsidR="00EE51D9" w:rsidRPr="002E7C93">
        <w:rPr>
          <w:bCs/>
          <w:color w:val="000000"/>
          <w:sz w:val="28"/>
          <w:szCs w:val="28"/>
        </w:rPr>
        <w:t xml:space="preserve">ệc ở nước ngoài theo hợp đồng. </w:t>
      </w:r>
    </w:p>
    <w:p w:rsidR="002E7C93" w:rsidRDefault="00C13AB5" w:rsidP="002E7C93">
      <w:pPr>
        <w:pStyle w:val="ListParagraph"/>
        <w:spacing w:before="360"/>
        <w:ind w:left="0" w:firstLine="720"/>
        <w:jc w:val="both"/>
      </w:pPr>
      <w:r w:rsidRPr="002E7C93">
        <w:rPr>
          <w:b/>
        </w:rPr>
        <w:lastRenderedPageBreak/>
        <w:t>3. Thời gian có hiệu lực thi hành:</w:t>
      </w:r>
      <w:r w:rsidRPr="002E7C93">
        <w:rPr>
          <w:bCs/>
        </w:rPr>
        <w:t xml:space="preserve"> </w:t>
      </w:r>
      <w:r w:rsidR="00EE51D9" w:rsidRPr="002E7C93">
        <w:rPr>
          <w:bCs/>
        </w:rPr>
        <w:t>K</w:t>
      </w:r>
      <w:r w:rsidRPr="002E7C93">
        <w:rPr>
          <w:bCs/>
        </w:rPr>
        <w:t xml:space="preserve">ể từ ngày Chủ tịch Ủy ban nhân dân tỉnh </w:t>
      </w:r>
      <w:r w:rsidR="00D311EB" w:rsidRPr="002E7C93">
        <w:rPr>
          <w:bCs/>
        </w:rPr>
        <w:t xml:space="preserve">Ninh Thuận </w:t>
      </w:r>
      <w:r w:rsidRPr="002E7C93">
        <w:rPr>
          <w:bCs/>
        </w:rPr>
        <w:t>ký ban hành</w:t>
      </w:r>
      <w:r w:rsidR="00D311EB" w:rsidRPr="002E7C93">
        <w:t xml:space="preserve"> Quyết định </w:t>
      </w:r>
      <w:r w:rsidR="00D311EB" w:rsidRPr="002E7C93">
        <w:rPr>
          <w:spacing w:val="-4"/>
        </w:rPr>
        <w:t xml:space="preserve">Quy định </w:t>
      </w:r>
      <w:r w:rsidR="00D311EB" w:rsidRPr="002E7C93">
        <w:rPr>
          <w:bCs/>
        </w:rPr>
        <w:t>chính sách giải quyết việc làm và đào tạo nghề cho người có đất thu hồi trên địa bàn tỉnh Ninh Thuận</w:t>
      </w:r>
      <w:r w:rsidRPr="002E7C93">
        <w:t>.</w:t>
      </w:r>
      <w:bookmarkEnd w:id="1"/>
    </w:p>
    <w:p w:rsidR="002E7C93" w:rsidRPr="00F12393" w:rsidRDefault="002E7C93" w:rsidP="002E7C93">
      <w:pPr>
        <w:pStyle w:val="ListParagraph"/>
        <w:spacing w:before="360"/>
        <w:ind w:left="0" w:firstLine="720"/>
        <w:jc w:val="both"/>
      </w:pPr>
    </w:p>
    <w:p w:rsidR="00F12393" w:rsidRPr="00002370" w:rsidRDefault="00C13AB5" w:rsidP="002E7C93">
      <w:pPr>
        <w:pStyle w:val="ListParagraph"/>
        <w:spacing w:before="360"/>
        <w:ind w:left="0" w:firstLine="720"/>
        <w:jc w:val="both"/>
      </w:pPr>
      <w:r w:rsidRPr="00CD4D6A">
        <w:t>Trên đây, là Tờ trình về dự thảo</w:t>
      </w:r>
      <w:r w:rsidR="00D311EB" w:rsidRPr="00D311EB">
        <w:t xml:space="preserve"> </w:t>
      </w:r>
      <w:r w:rsidR="00D311EB" w:rsidRPr="00CD4D6A">
        <w:t xml:space="preserve">Quyết định </w:t>
      </w:r>
      <w:r w:rsidR="00D311EB">
        <w:rPr>
          <w:spacing w:val="-4"/>
        </w:rPr>
        <w:t xml:space="preserve">Quy định </w:t>
      </w:r>
      <w:r w:rsidR="00D311EB" w:rsidRPr="006720EA">
        <w:rPr>
          <w:bCs/>
        </w:rPr>
        <w:t>chính sách giải quyết việc làm và đào tạo nghề cho người có đất thu hồi trên địa bàn tỉnh Ninh Thuận</w:t>
      </w:r>
      <w:r w:rsidRPr="00CD4D6A">
        <w:t xml:space="preserve">. </w:t>
      </w:r>
      <w:r w:rsidRPr="00CD4D6A">
        <w:rPr>
          <w:lang w:val="vi-VN"/>
        </w:rPr>
        <w:t xml:space="preserve">Kính trình Ủy ban nhân dân tỉnh xem xét, </w:t>
      </w:r>
      <w:r w:rsidRPr="00CD4D6A">
        <w:t>ký ban hành</w:t>
      </w:r>
      <w:r w:rsidRPr="00CD4D6A">
        <w:rPr>
          <w:lang w:val="vi-VN"/>
        </w:rPr>
        <w:t>./.</w:t>
      </w:r>
    </w:p>
    <w:p w:rsidR="00C13AB5" w:rsidRPr="00CD4D6A" w:rsidRDefault="00C13AB5" w:rsidP="002E7C93">
      <w:pPr>
        <w:spacing w:before="120" w:after="60"/>
        <w:ind w:firstLine="709"/>
        <w:jc w:val="both"/>
        <w:rPr>
          <w:b/>
          <w:i/>
          <w:sz w:val="28"/>
        </w:rPr>
      </w:pPr>
      <w:r w:rsidRPr="00CD4D6A">
        <w:rPr>
          <w:b/>
          <w:i/>
          <w:sz w:val="28"/>
        </w:rPr>
        <w:t>Hồ sơ đính kèm:</w:t>
      </w:r>
    </w:p>
    <w:p w:rsidR="00C13AB5" w:rsidRPr="00CD4D6A" w:rsidRDefault="00C13AB5" w:rsidP="00C13AB5">
      <w:pPr>
        <w:spacing w:before="120"/>
        <w:ind w:firstLine="709"/>
        <w:jc w:val="both"/>
        <w:rPr>
          <w:i/>
          <w:sz w:val="28"/>
        </w:rPr>
      </w:pPr>
      <w:r w:rsidRPr="00CD4D6A">
        <w:rPr>
          <w:i/>
          <w:sz w:val="28"/>
          <w:lang w:eastAsia="vi-VN"/>
        </w:rPr>
        <w:t xml:space="preserve">- Báo cáo số </w:t>
      </w:r>
      <w:r w:rsidRPr="00CD4D6A">
        <w:rPr>
          <w:i/>
          <w:sz w:val="28"/>
        </w:rPr>
        <w:t xml:space="preserve">     /BC-SLĐTBXH ngày   /   /2024 </w:t>
      </w:r>
      <w:r w:rsidRPr="00CD4D6A">
        <w:rPr>
          <w:i/>
          <w:sz w:val="28"/>
          <w:lang w:eastAsia="vi-VN"/>
        </w:rPr>
        <w:t>của Sở Lao động</w:t>
      </w:r>
      <w:r>
        <w:rPr>
          <w:i/>
          <w:sz w:val="28"/>
          <w:lang w:eastAsia="vi-VN"/>
        </w:rPr>
        <w:t xml:space="preserve"> </w:t>
      </w:r>
      <w:r w:rsidRPr="00CD4D6A">
        <w:rPr>
          <w:i/>
          <w:sz w:val="28"/>
          <w:lang w:eastAsia="vi-VN"/>
        </w:rPr>
        <w:t xml:space="preserve">- Thương binh và Xã hội </w:t>
      </w:r>
      <w:r w:rsidRPr="00CD4D6A">
        <w:rPr>
          <w:i/>
          <w:sz w:val="28"/>
          <w:lang w:val="vi-VN" w:eastAsia="vi-VN"/>
        </w:rPr>
        <w:t>Tổng hợp giả</w:t>
      </w:r>
      <w:r w:rsidR="00D311EB">
        <w:rPr>
          <w:i/>
          <w:sz w:val="28"/>
          <w:lang w:val="vi-VN" w:eastAsia="vi-VN"/>
        </w:rPr>
        <w:t>i trình</w:t>
      </w:r>
      <w:r w:rsidR="00D311EB">
        <w:rPr>
          <w:i/>
          <w:sz w:val="28"/>
          <w:lang w:eastAsia="vi-VN"/>
        </w:rPr>
        <w:t xml:space="preserve"> và</w:t>
      </w:r>
      <w:r w:rsidRPr="00CD4D6A">
        <w:rPr>
          <w:i/>
          <w:sz w:val="28"/>
          <w:lang w:val="vi-VN" w:eastAsia="vi-VN"/>
        </w:rPr>
        <w:t xml:space="preserve"> tiếp thu nội dung góp ý của các Sở, ban ngành</w:t>
      </w:r>
      <w:r w:rsidR="00D311EB">
        <w:rPr>
          <w:i/>
          <w:sz w:val="28"/>
          <w:lang w:eastAsia="vi-VN"/>
        </w:rPr>
        <w:t>, địa phương</w:t>
      </w:r>
      <w:r w:rsidRPr="00CD4D6A">
        <w:rPr>
          <w:i/>
          <w:sz w:val="28"/>
          <w:lang w:val="vi-VN" w:eastAsia="vi-VN"/>
        </w:rPr>
        <w:t xml:space="preserve"> về dự </w:t>
      </w:r>
      <w:r w:rsidRPr="00D311EB">
        <w:rPr>
          <w:i/>
          <w:sz w:val="28"/>
          <w:lang w:val="vi-VN" w:eastAsia="vi-VN"/>
        </w:rPr>
        <w:t>thảo</w:t>
      </w:r>
      <w:r w:rsidR="00D311EB" w:rsidRPr="00D311EB">
        <w:rPr>
          <w:i/>
          <w:sz w:val="28"/>
        </w:rPr>
        <w:t xml:space="preserve"> </w:t>
      </w:r>
      <w:r w:rsidR="00D311EB" w:rsidRPr="00D311EB">
        <w:rPr>
          <w:i/>
          <w:sz w:val="28"/>
          <w:szCs w:val="28"/>
        </w:rPr>
        <w:t xml:space="preserve">Quyết định </w:t>
      </w:r>
      <w:r w:rsidR="00D311EB" w:rsidRPr="00D311EB">
        <w:rPr>
          <w:i/>
          <w:spacing w:val="-4"/>
          <w:sz w:val="28"/>
          <w:szCs w:val="28"/>
        </w:rPr>
        <w:t xml:space="preserve">Quy định </w:t>
      </w:r>
      <w:r w:rsidR="00D311EB" w:rsidRPr="00D311EB">
        <w:rPr>
          <w:bCs/>
          <w:i/>
          <w:sz w:val="28"/>
          <w:szCs w:val="28"/>
        </w:rPr>
        <w:t>chính sách giải quyết việc làm và đào tạo nghề cho người có đất thu hồi trên địa bàn tỉnh Ninh Thuận</w:t>
      </w:r>
      <w:r w:rsidRPr="00D311EB">
        <w:rPr>
          <w:i/>
          <w:sz w:val="28"/>
        </w:rPr>
        <w:t>.</w:t>
      </w:r>
      <w:r w:rsidRPr="00CD4D6A">
        <w:rPr>
          <w:i/>
          <w:sz w:val="28"/>
        </w:rPr>
        <w:t xml:space="preserve"> </w:t>
      </w:r>
    </w:p>
    <w:p w:rsidR="00C13AB5" w:rsidRPr="00CD4D6A" w:rsidRDefault="00C13AB5" w:rsidP="00C13AB5">
      <w:pPr>
        <w:pStyle w:val="ListParagraph"/>
        <w:spacing w:before="120"/>
        <w:ind w:left="0" w:firstLine="720"/>
        <w:jc w:val="both"/>
        <w:rPr>
          <w:i/>
          <w:lang w:val="pt-BR"/>
        </w:rPr>
      </w:pPr>
      <w:r w:rsidRPr="00CD4D6A">
        <w:rPr>
          <w:i/>
          <w:lang w:val="pt-BR"/>
        </w:rPr>
        <w:t>- Báo cáo thẩm định của Sở Tư pháp số      /BC-STP ngày   /    /2024;</w:t>
      </w:r>
    </w:p>
    <w:p w:rsidR="00C13AB5" w:rsidRPr="00CD4D6A" w:rsidRDefault="00C13AB5" w:rsidP="00C13AB5">
      <w:pPr>
        <w:pStyle w:val="ListParagraph"/>
        <w:spacing w:before="120"/>
        <w:ind w:left="0" w:firstLine="720"/>
        <w:jc w:val="both"/>
        <w:rPr>
          <w:i/>
        </w:rPr>
      </w:pPr>
      <w:r w:rsidRPr="00CD4D6A">
        <w:rPr>
          <w:i/>
          <w:lang w:val="pt-BR"/>
        </w:rPr>
        <w:t>- Báo cáo của Sở LĐ-TBXH về tiếp thu và giải trình Báo cáo thẩm định của Sở Tư pháp</w:t>
      </w:r>
      <w:r>
        <w:rPr>
          <w:i/>
        </w:rPr>
        <w:t>.</w:t>
      </w:r>
    </w:p>
    <w:p w:rsidR="00C13AB5" w:rsidRPr="00D311EB" w:rsidRDefault="00C13AB5" w:rsidP="00D311EB">
      <w:pPr>
        <w:pStyle w:val="ListParagraph"/>
        <w:spacing w:before="120"/>
        <w:ind w:left="0" w:firstLine="720"/>
        <w:jc w:val="both"/>
        <w:rPr>
          <w:rStyle w:val="Bodytext4"/>
          <w:i w:val="0"/>
          <w:iCs w:val="0"/>
          <w:lang w:eastAsia="vi-VN"/>
        </w:rPr>
      </w:pPr>
      <w:r w:rsidRPr="00CD4D6A">
        <w:rPr>
          <w:i/>
          <w:lang w:val="pt-BR"/>
        </w:rPr>
        <w:t xml:space="preserve">- </w:t>
      </w:r>
      <w:r w:rsidRPr="00CD4D6A">
        <w:rPr>
          <w:i/>
          <w:lang w:val="vi-VN"/>
        </w:rPr>
        <w:t xml:space="preserve">Dự thảo </w:t>
      </w:r>
      <w:r w:rsidR="00D311EB" w:rsidRPr="00D311EB">
        <w:rPr>
          <w:i/>
        </w:rPr>
        <w:t xml:space="preserve">Quyết định </w:t>
      </w:r>
      <w:r w:rsidR="00D311EB" w:rsidRPr="00D311EB">
        <w:rPr>
          <w:i/>
          <w:spacing w:val="-4"/>
        </w:rPr>
        <w:t xml:space="preserve">Quy định </w:t>
      </w:r>
      <w:r w:rsidR="00D311EB" w:rsidRPr="00D311EB">
        <w:rPr>
          <w:bCs/>
          <w:i/>
        </w:rPr>
        <w:t>chính sách giải quyết việc làm và đào tạo nghề cho người có đất thu hồi trên địa bàn tỉnh Ninh Thuận.</w:t>
      </w:r>
    </w:p>
    <w:p w:rsidR="00C13AB5" w:rsidRPr="00CD4D6A" w:rsidRDefault="00C13AB5" w:rsidP="00C13AB5">
      <w:pPr>
        <w:spacing w:beforeLines="33" w:before="79" w:afterLines="30" w:after="72"/>
        <w:ind w:firstLine="720"/>
        <w:jc w:val="both"/>
        <w:rPr>
          <w:sz w:val="28"/>
          <w:szCs w:val="28"/>
          <w:lang w:val="nl-NL"/>
        </w:rPr>
      </w:pPr>
    </w:p>
    <w:tbl>
      <w:tblPr>
        <w:tblW w:w="1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3"/>
        <w:gridCol w:w="4724"/>
        <w:gridCol w:w="4724"/>
        <w:gridCol w:w="4724"/>
      </w:tblGrid>
      <w:tr w:rsidR="00C13AB5" w:rsidRPr="00CD4D6A" w:rsidTr="00317776">
        <w:trPr>
          <w:trHeight w:val="1015"/>
          <w:jc w:val="center"/>
        </w:trPr>
        <w:tc>
          <w:tcPr>
            <w:tcW w:w="4723" w:type="dxa"/>
            <w:tcBorders>
              <w:top w:val="nil"/>
              <w:left w:val="nil"/>
              <w:bottom w:val="nil"/>
              <w:right w:val="nil"/>
            </w:tcBorders>
            <w:shd w:val="clear" w:color="auto" w:fill="auto"/>
          </w:tcPr>
          <w:p w:rsidR="00C13AB5" w:rsidRPr="00CD4D6A" w:rsidRDefault="00C13AB5" w:rsidP="00317776">
            <w:pPr>
              <w:jc w:val="both"/>
              <w:rPr>
                <w:lang w:val="nl-NL"/>
              </w:rPr>
            </w:pPr>
          </w:p>
        </w:tc>
        <w:tc>
          <w:tcPr>
            <w:tcW w:w="4724" w:type="dxa"/>
            <w:tcBorders>
              <w:top w:val="nil"/>
              <w:left w:val="nil"/>
              <w:bottom w:val="nil"/>
              <w:right w:val="nil"/>
            </w:tcBorders>
          </w:tcPr>
          <w:p w:rsidR="00C13AB5" w:rsidRPr="00CD4D6A" w:rsidRDefault="00C13AB5" w:rsidP="00317776">
            <w:pPr>
              <w:rPr>
                <w:b/>
                <w:bCs/>
                <w:szCs w:val="26"/>
                <w:lang w:val="nl-NL"/>
              </w:rPr>
            </w:pPr>
            <w:r w:rsidRPr="00CD4D6A">
              <w:rPr>
                <w:b/>
                <w:bCs/>
                <w:i/>
                <w:iCs/>
                <w:szCs w:val="26"/>
                <w:lang w:val="nl-NL"/>
              </w:rPr>
              <w:t>Nơi nhận:</w:t>
            </w:r>
            <w:r w:rsidRPr="00CD4D6A">
              <w:rPr>
                <w:b/>
                <w:bCs/>
                <w:i/>
                <w:iCs/>
                <w:szCs w:val="26"/>
                <w:lang w:val="nl-NL"/>
              </w:rPr>
              <w:tab/>
            </w:r>
            <w:r w:rsidRPr="00CD4D6A">
              <w:rPr>
                <w:b/>
                <w:bCs/>
                <w:i/>
                <w:iCs/>
                <w:szCs w:val="26"/>
                <w:lang w:val="nl-NL"/>
              </w:rPr>
              <w:tab/>
            </w:r>
            <w:r w:rsidRPr="00CD4D6A">
              <w:rPr>
                <w:b/>
                <w:bCs/>
                <w:i/>
                <w:iCs/>
                <w:szCs w:val="26"/>
                <w:lang w:val="nl-NL"/>
              </w:rPr>
              <w:tab/>
            </w:r>
            <w:r w:rsidRPr="00CD4D6A">
              <w:rPr>
                <w:b/>
                <w:bCs/>
                <w:i/>
                <w:iCs/>
                <w:szCs w:val="26"/>
                <w:lang w:val="nl-NL"/>
              </w:rPr>
              <w:tab/>
            </w:r>
            <w:r w:rsidRPr="00CD4D6A">
              <w:rPr>
                <w:b/>
                <w:bCs/>
                <w:i/>
                <w:iCs/>
                <w:szCs w:val="26"/>
                <w:lang w:val="nl-NL"/>
              </w:rPr>
              <w:tab/>
              <w:t xml:space="preserve">             </w:t>
            </w:r>
          </w:p>
          <w:p w:rsidR="00C13AB5" w:rsidRPr="00CD4D6A" w:rsidRDefault="00C13AB5" w:rsidP="00317776">
            <w:pPr>
              <w:rPr>
                <w:sz w:val="22"/>
                <w:szCs w:val="22"/>
                <w:lang w:val="nl-NL"/>
              </w:rPr>
            </w:pPr>
            <w:r w:rsidRPr="00CD4D6A">
              <w:rPr>
                <w:sz w:val="22"/>
                <w:szCs w:val="22"/>
                <w:lang w:val="nl-NL"/>
              </w:rPr>
              <w:t>- Như trên (để trình);</w:t>
            </w:r>
          </w:p>
          <w:p w:rsidR="00C13AB5" w:rsidRPr="00CD4D6A" w:rsidRDefault="00C13AB5" w:rsidP="00317776">
            <w:pPr>
              <w:rPr>
                <w:sz w:val="22"/>
                <w:szCs w:val="22"/>
                <w:lang w:val="nl-NL"/>
              </w:rPr>
            </w:pPr>
            <w:r w:rsidRPr="00CD4D6A">
              <w:rPr>
                <w:sz w:val="22"/>
                <w:szCs w:val="22"/>
                <w:lang w:val="nl-NL"/>
              </w:rPr>
              <w:t>- GĐ, PGĐ Sở</w:t>
            </w:r>
            <w:r w:rsidR="00D311EB">
              <w:rPr>
                <w:sz w:val="22"/>
                <w:szCs w:val="22"/>
                <w:lang w:val="nl-NL"/>
              </w:rPr>
              <w:t xml:space="preserve"> TĐL</w:t>
            </w:r>
            <w:r w:rsidRPr="00CD4D6A">
              <w:rPr>
                <w:sz w:val="22"/>
                <w:szCs w:val="22"/>
                <w:lang w:val="nl-NL"/>
              </w:rPr>
              <w:t>;</w:t>
            </w:r>
          </w:p>
          <w:p w:rsidR="00C13AB5" w:rsidRPr="00CD4D6A" w:rsidRDefault="00C13AB5" w:rsidP="00317776">
            <w:pPr>
              <w:rPr>
                <w:sz w:val="22"/>
                <w:szCs w:val="22"/>
                <w:lang w:val="nl-NL"/>
              </w:rPr>
            </w:pPr>
            <w:r w:rsidRPr="00CD4D6A">
              <w:rPr>
                <w:sz w:val="22"/>
                <w:szCs w:val="22"/>
                <w:lang w:val="nl-NL"/>
              </w:rPr>
              <w:t>- Sở</w:t>
            </w:r>
            <w:r w:rsidR="00D311EB">
              <w:rPr>
                <w:sz w:val="22"/>
                <w:szCs w:val="22"/>
                <w:lang w:val="nl-NL"/>
              </w:rPr>
              <w:t xml:space="preserve"> Tư Pháp;</w:t>
            </w:r>
          </w:p>
          <w:p w:rsidR="00C13AB5" w:rsidRPr="00CD4D6A" w:rsidRDefault="00C13AB5" w:rsidP="00317776">
            <w:pPr>
              <w:rPr>
                <w:sz w:val="22"/>
                <w:szCs w:val="22"/>
                <w:lang w:val="nl-NL"/>
              </w:rPr>
            </w:pPr>
            <w:r w:rsidRPr="00CD4D6A">
              <w:rPr>
                <w:sz w:val="22"/>
                <w:szCs w:val="22"/>
                <w:lang w:val="nl-NL"/>
              </w:rPr>
              <w:t>- Phòng LĐGDNN;</w:t>
            </w:r>
            <w:r w:rsidRPr="00CD4D6A">
              <w:rPr>
                <w:sz w:val="22"/>
                <w:szCs w:val="22"/>
                <w:lang w:val="nl-NL"/>
              </w:rPr>
              <w:tab/>
            </w:r>
            <w:r w:rsidRPr="00CD4D6A">
              <w:rPr>
                <w:sz w:val="22"/>
                <w:szCs w:val="22"/>
                <w:lang w:val="nl-NL"/>
              </w:rPr>
              <w:tab/>
            </w:r>
            <w:r w:rsidRPr="00CD4D6A">
              <w:rPr>
                <w:sz w:val="22"/>
                <w:szCs w:val="22"/>
                <w:lang w:val="nl-NL"/>
              </w:rPr>
              <w:tab/>
            </w:r>
            <w:r w:rsidRPr="00CD4D6A">
              <w:rPr>
                <w:sz w:val="22"/>
                <w:szCs w:val="22"/>
                <w:lang w:val="nl-NL"/>
              </w:rPr>
              <w:tab/>
              <w:t xml:space="preserve">        </w:t>
            </w:r>
          </w:p>
          <w:p w:rsidR="00C13AB5" w:rsidRPr="00CD4D6A" w:rsidRDefault="00C13AB5" w:rsidP="00317776">
            <w:pPr>
              <w:rPr>
                <w:sz w:val="28"/>
              </w:rPr>
            </w:pPr>
            <w:r w:rsidRPr="00CD4D6A">
              <w:rPr>
                <w:sz w:val="22"/>
                <w:szCs w:val="22"/>
                <w:lang w:val="nl-NL"/>
              </w:rPr>
              <w:t xml:space="preserve">- </w:t>
            </w:r>
            <w:r w:rsidRPr="00CD4D6A">
              <w:rPr>
                <w:sz w:val="22"/>
                <w:szCs w:val="22"/>
                <w:lang w:val="vi-VN"/>
              </w:rPr>
              <w:t xml:space="preserve">Lưu: VT, </w:t>
            </w:r>
            <w:r w:rsidRPr="00CD4D6A">
              <w:rPr>
                <w:sz w:val="22"/>
                <w:szCs w:val="22"/>
              </w:rPr>
              <w:t>(LTNA).</w:t>
            </w:r>
          </w:p>
        </w:tc>
        <w:tc>
          <w:tcPr>
            <w:tcW w:w="4724" w:type="dxa"/>
            <w:tcBorders>
              <w:top w:val="nil"/>
              <w:left w:val="nil"/>
              <w:bottom w:val="nil"/>
              <w:right w:val="nil"/>
            </w:tcBorders>
          </w:tcPr>
          <w:p w:rsidR="00C13AB5" w:rsidRPr="00CD4D6A" w:rsidRDefault="00C13AB5" w:rsidP="00317776">
            <w:pPr>
              <w:jc w:val="center"/>
              <w:rPr>
                <w:b/>
                <w:bCs/>
                <w:sz w:val="28"/>
                <w:lang w:val="nl-NL"/>
              </w:rPr>
            </w:pPr>
            <w:r w:rsidRPr="00CD4D6A">
              <w:rPr>
                <w:b/>
                <w:bCs/>
                <w:sz w:val="28"/>
                <w:lang w:val="nl-NL"/>
              </w:rPr>
              <w:t>KT.GIÁM ĐỐC</w:t>
            </w:r>
          </w:p>
          <w:p w:rsidR="00C13AB5" w:rsidRPr="00CD4D6A" w:rsidRDefault="00C13AB5" w:rsidP="00317776">
            <w:pPr>
              <w:jc w:val="center"/>
              <w:rPr>
                <w:b/>
                <w:bCs/>
                <w:sz w:val="28"/>
                <w:lang w:val="nl-NL"/>
              </w:rPr>
            </w:pPr>
            <w:r w:rsidRPr="00CD4D6A">
              <w:rPr>
                <w:b/>
                <w:bCs/>
                <w:sz w:val="28"/>
                <w:lang w:val="nl-NL"/>
              </w:rPr>
              <w:t>PHÓ GIÁM ĐỐC</w:t>
            </w:r>
          </w:p>
          <w:p w:rsidR="00C13AB5" w:rsidRPr="00CD4D6A" w:rsidRDefault="00C13AB5" w:rsidP="00317776">
            <w:pPr>
              <w:rPr>
                <w:b/>
                <w:bCs/>
                <w:sz w:val="28"/>
                <w:lang w:val="nl-NL"/>
              </w:rPr>
            </w:pPr>
          </w:p>
          <w:p w:rsidR="00C13AB5" w:rsidRPr="00CD4D6A" w:rsidRDefault="00C13AB5" w:rsidP="00317776">
            <w:pPr>
              <w:jc w:val="center"/>
              <w:rPr>
                <w:b/>
                <w:bCs/>
                <w:sz w:val="28"/>
                <w:lang w:val="nl-NL"/>
              </w:rPr>
            </w:pPr>
          </w:p>
          <w:p w:rsidR="00C13AB5" w:rsidRPr="00CD4D6A" w:rsidRDefault="00C13AB5" w:rsidP="00317776">
            <w:pPr>
              <w:jc w:val="center"/>
              <w:rPr>
                <w:b/>
                <w:bCs/>
                <w:sz w:val="28"/>
                <w:lang w:val="nl-NL"/>
              </w:rPr>
            </w:pPr>
          </w:p>
          <w:p w:rsidR="00C13AB5" w:rsidRPr="00CD4D6A" w:rsidRDefault="00C13AB5" w:rsidP="00317776">
            <w:pPr>
              <w:jc w:val="center"/>
              <w:rPr>
                <w:b/>
                <w:bCs/>
                <w:sz w:val="28"/>
                <w:lang w:val="nl-NL"/>
              </w:rPr>
            </w:pPr>
          </w:p>
          <w:p w:rsidR="00C13AB5" w:rsidRPr="00CD4D6A" w:rsidRDefault="00C13AB5" w:rsidP="00317776">
            <w:pPr>
              <w:jc w:val="center"/>
              <w:rPr>
                <w:b/>
                <w:bCs/>
                <w:sz w:val="28"/>
                <w:lang w:val="nl-NL"/>
              </w:rPr>
            </w:pPr>
          </w:p>
          <w:p w:rsidR="00C13AB5" w:rsidRPr="00CD4D6A" w:rsidRDefault="00C13AB5" w:rsidP="00317776">
            <w:pPr>
              <w:jc w:val="center"/>
              <w:rPr>
                <w:b/>
                <w:bCs/>
                <w:sz w:val="28"/>
                <w:lang w:val="nl-NL"/>
              </w:rPr>
            </w:pPr>
            <w:r w:rsidRPr="00CD4D6A">
              <w:rPr>
                <w:b/>
                <w:bCs/>
                <w:sz w:val="28"/>
                <w:lang w:val="nl-NL"/>
              </w:rPr>
              <w:t>Trần Đức Long</w:t>
            </w:r>
          </w:p>
          <w:p w:rsidR="00C13AB5" w:rsidRPr="00CD4D6A" w:rsidRDefault="00C13AB5" w:rsidP="00317776">
            <w:pPr>
              <w:jc w:val="center"/>
              <w:rPr>
                <w:b/>
                <w:bCs/>
                <w:sz w:val="28"/>
                <w:lang w:val="nl-NL"/>
              </w:rPr>
            </w:pPr>
          </w:p>
          <w:p w:rsidR="00C13AB5" w:rsidRPr="00CD4D6A" w:rsidRDefault="00C13AB5" w:rsidP="00317776">
            <w:pPr>
              <w:jc w:val="center"/>
              <w:rPr>
                <w:b/>
                <w:bCs/>
                <w:sz w:val="28"/>
                <w:lang w:val="nl-NL"/>
              </w:rPr>
            </w:pPr>
          </w:p>
          <w:p w:rsidR="00C13AB5" w:rsidRPr="00CD4D6A" w:rsidRDefault="00C13AB5" w:rsidP="00317776">
            <w:pPr>
              <w:jc w:val="center"/>
              <w:rPr>
                <w:b/>
                <w:bCs/>
                <w:sz w:val="28"/>
                <w:lang w:val="nl-NL"/>
              </w:rPr>
            </w:pPr>
          </w:p>
          <w:p w:rsidR="00C13AB5" w:rsidRPr="00CD4D6A" w:rsidRDefault="00C13AB5" w:rsidP="00317776">
            <w:pPr>
              <w:jc w:val="center"/>
              <w:rPr>
                <w:b/>
                <w:szCs w:val="26"/>
                <w:lang w:val="nl-NL"/>
              </w:rPr>
            </w:pPr>
          </w:p>
        </w:tc>
        <w:tc>
          <w:tcPr>
            <w:tcW w:w="4724" w:type="dxa"/>
            <w:tcBorders>
              <w:top w:val="nil"/>
              <w:left w:val="nil"/>
              <w:bottom w:val="nil"/>
              <w:right w:val="nil"/>
            </w:tcBorders>
            <w:shd w:val="clear" w:color="auto" w:fill="auto"/>
          </w:tcPr>
          <w:p w:rsidR="00C13AB5" w:rsidRPr="00CD4D6A" w:rsidRDefault="00C13AB5" w:rsidP="00317776">
            <w:pPr>
              <w:ind w:firstLine="720"/>
              <w:jc w:val="center"/>
              <w:rPr>
                <w:b/>
                <w:sz w:val="28"/>
                <w:szCs w:val="28"/>
                <w:lang w:val="nl-NL"/>
              </w:rPr>
            </w:pPr>
          </w:p>
        </w:tc>
      </w:tr>
    </w:tbl>
    <w:p w:rsidR="005E23EC" w:rsidRDefault="005E23EC"/>
    <w:sectPr w:rsidR="005E23EC" w:rsidSect="0094255F">
      <w:headerReference w:type="defaul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DB" w:rsidRDefault="00884ADB" w:rsidP="0094255F">
      <w:r>
        <w:separator/>
      </w:r>
    </w:p>
  </w:endnote>
  <w:endnote w:type="continuationSeparator" w:id="0">
    <w:p w:rsidR="00884ADB" w:rsidRDefault="00884ADB" w:rsidP="0094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DB" w:rsidRDefault="00884ADB" w:rsidP="0094255F">
      <w:r>
        <w:separator/>
      </w:r>
    </w:p>
  </w:footnote>
  <w:footnote w:type="continuationSeparator" w:id="0">
    <w:p w:rsidR="00884ADB" w:rsidRDefault="00884ADB" w:rsidP="00942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034198"/>
      <w:docPartObj>
        <w:docPartGallery w:val="Page Numbers (Top of Page)"/>
        <w:docPartUnique/>
      </w:docPartObj>
    </w:sdtPr>
    <w:sdtEndPr>
      <w:rPr>
        <w:noProof/>
      </w:rPr>
    </w:sdtEndPr>
    <w:sdtContent>
      <w:p w:rsidR="0094255F" w:rsidRDefault="0094255F">
        <w:pPr>
          <w:pStyle w:val="Header"/>
          <w:jc w:val="center"/>
        </w:pPr>
        <w:r>
          <w:fldChar w:fldCharType="begin"/>
        </w:r>
        <w:r>
          <w:instrText xml:space="preserve"> PAGE   \* MERGEFORMAT </w:instrText>
        </w:r>
        <w:r>
          <w:fldChar w:fldCharType="separate"/>
        </w:r>
        <w:r w:rsidR="00E74E05">
          <w:rPr>
            <w:noProof/>
          </w:rPr>
          <w:t>6</w:t>
        </w:r>
        <w:r>
          <w:rPr>
            <w:noProof/>
          </w:rPr>
          <w:fldChar w:fldCharType="end"/>
        </w:r>
      </w:p>
    </w:sdtContent>
  </w:sdt>
  <w:p w:rsidR="0094255F" w:rsidRDefault="009425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F2D4253"/>
    <w:multiLevelType w:val="hybridMultilevel"/>
    <w:tmpl w:val="8DA46070"/>
    <w:lvl w:ilvl="0" w:tplc="FD9A8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692161"/>
    <w:multiLevelType w:val="hybridMultilevel"/>
    <w:tmpl w:val="CDF02BFC"/>
    <w:lvl w:ilvl="0" w:tplc="9CA8811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6C1A60EA"/>
    <w:multiLevelType w:val="hybridMultilevel"/>
    <w:tmpl w:val="9724BA5C"/>
    <w:lvl w:ilvl="0" w:tplc="F59AD0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AB5"/>
    <w:rsid w:val="00002370"/>
    <w:rsid w:val="0002615C"/>
    <w:rsid w:val="00046230"/>
    <w:rsid w:val="00092B18"/>
    <w:rsid w:val="000B4D93"/>
    <w:rsid w:val="000F69C4"/>
    <w:rsid w:val="00104EDF"/>
    <w:rsid w:val="00135815"/>
    <w:rsid w:val="00135D90"/>
    <w:rsid w:val="00207794"/>
    <w:rsid w:val="00241F10"/>
    <w:rsid w:val="002748CD"/>
    <w:rsid w:val="002E7C93"/>
    <w:rsid w:val="0034281A"/>
    <w:rsid w:val="0035173D"/>
    <w:rsid w:val="003A4052"/>
    <w:rsid w:val="0042663D"/>
    <w:rsid w:val="00472BDA"/>
    <w:rsid w:val="005115D4"/>
    <w:rsid w:val="005825C7"/>
    <w:rsid w:val="005C3AC3"/>
    <w:rsid w:val="005E07AC"/>
    <w:rsid w:val="005E23EC"/>
    <w:rsid w:val="006036E1"/>
    <w:rsid w:val="00625835"/>
    <w:rsid w:val="00630FB9"/>
    <w:rsid w:val="00633A2F"/>
    <w:rsid w:val="006720EA"/>
    <w:rsid w:val="006A49C4"/>
    <w:rsid w:val="007354E5"/>
    <w:rsid w:val="007545E4"/>
    <w:rsid w:val="008220B8"/>
    <w:rsid w:val="00837BD1"/>
    <w:rsid w:val="00884ADB"/>
    <w:rsid w:val="0089044C"/>
    <w:rsid w:val="008B6251"/>
    <w:rsid w:val="0094255F"/>
    <w:rsid w:val="0095784F"/>
    <w:rsid w:val="009A75FC"/>
    <w:rsid w:val="009B6EF1"/>
    <w:rsid w:val="00A718F8"/>
    <w:rsid w:val="00AB1884"/>
    <w:rsid w:val="00AC3CB4"/>
    <w:rsid w:val="00AE6E30"/>
    <w:rsid w:val="00B05134"/>
    <w:rsid w:val="00B10465"/>
    <w:rsid w:val="00B16F25"/>
    <w:rsid w:val="00B43E75"/>
    <w:rsid w:val="00B535BD"/>
    <w:rsid w:val="00B87125"/>
    <w:rsid w:val="00BE33CF"/>
    <w:rsid w:val="00C13AB5"/>
    <w:rsid w:val="00C261BB"/>
    <w:rsid w:val="00C82263"/>
    <w:rsid w:val="00CA7730"/>
    <w:rsid w:val="00CE1F3A"/>
    <w:rsid w:val="00D1230B"/>
    <w:rsid w:val="00D311EB"/>
    <w:rsid w:val="00D70031"/>
    <w:rsid w:val="00D80467"/>
    <w:rsid w:val="00DA23B3"/>
    <w:rsid w:val="00DB6F86"/>
    <w:rsid w:val="00DD562D"/>
    <w:rsid w:val="00DF5CB1"/>
    <w:rsid w:val="00E431CF"/>
    <w:rsid w:val="00E74E05"/>
    <w:rsid w:val="00EE2B90"/>
    <w:rsid w:val="00EE4E50"/>
    <w:rsid w:val="00EE51D9"/>
    <w:rsid w:val="00F12393"/>
    <w:rsid w:val="00F44BCB"/>
    <w:rsid w:val="00F610E5"/>
    <w:rsid w:val="00F6570C"/>
    <w:rsid w:val="00FA249E"/>
    <w:rsid w:val="00FB169C"/>
    <w:rsid w:val="00FB62B7"/>
    <w:rsid w:val="00FC2053"/>
    <w:rsid w:val="00FC54F5"/>
    <w:rsid w:val="00FE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AB5"/>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6720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9"/>
    <w:qFormat/>
    <w:rsid w:val="00C13AB5"/>
    <w:pPr>
      <w:spacing w:before="240" w:after="60"/>
      <w:outlineLvl w:val="4"/>
    </w:pPr>
    <w:rPr>
      <w:b/>
      <w:bCs/>
      <w:i/>
      <w:iCs/>
      <w:sz w:val="26"/>
      <w:szCs w:val="26"/>
    </w:rPr>
  </w:style>
  <w:style w:type="paragraph" w:styleId="Heading7">
    <w:name w:val="heading 7"/>
    <w:basedOn w:val="Normal"/>
    <w:next w:val="Normal"/>
    <w:link w:val="Heading7Char"/>
    <w:uiPriority w:val="99"/>
    <w:qFormat/>
    <w:rsid w:val="00C13AB5"/>
    <w:pPr>
      <w:numPr>
        <w:ilvl w:val="6"/>
        <w:numId w:val="1"/>
      </w:numPr>
      <w:tabs>
        <w:tab w:val="left" w:pos="1296"/>
      </w:tabs>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C13AB5"/>
    <w:rPr>
      <w:rFonts w:ascii="Times New Roman" w:eastAsia="SimSun" w:hAnsi="Times New Roman" w:cs="Times New Roman"/>
      <w:b/>
      <w:bCs/>
      <w:i/>
      <w:iCs/>
      <w:sz w:val="26"/>
      <w:szCs w:val="26"/>
    </w:rPr>
  </w:style>
  <w:style w:type="character" w:customStyle="1" w:styleId="Heading7Char">
    <w:name w:val="Heading 7 Char"/>
    <w:basedOn w:val="DefaultParagraphFont"/>
    <w:link w:val="Heading7"/>
    <w:uiPriority w:val="99"/>
    <w:rsid w:val="00C13AB5"/>
    <w:rPr>
      <w:rFonts w:ascii="Times New Roman" w:eastAsia="SimSun" w:hAnsi="Times New Roman" w:cs="Times New Roman"/>
      <w:sz w:val="24"/>
      <w:szCs w:val="24"/>
    </w:rPr>
  </w:style>
  <w:style w:type="paragraph" w:customStyle="1" w:styleId="CharCharCharChar">
    <w:name w:val="Char Char Char Char"/>
    <w:basedOn w:val="Normal"/>
    <w:semiHidden/>
    <w:qFormat/>
    <w:rsid w:val="00C13AB5"/>
    <w:pPr>
      <w:spacing w:after="160" w:line="240" w:lineRule="exact"/>
    </w:pPr>
    <w:rPr>
      <w:rFonts w:ascii="Arial" w:hAnsi="Arial" w:cs="Arial"/>
      <w:sz w:val="22"/>
      <w:szCs w:val="22"/>
    </w:rPr>
  </w:style>
  <w:style w:type="paragraph" w:styleId="Header">
    <w:name w:val="header"/>
    <w:basedOn w:val="Normal"/>
    <w:link w:val="HeaderChar"/>
    <w:uiPriority w:val="99"/>
    <w:unhideWhenUsed/>
    <w:rsid w:val="00C13AB5"/>
    <w:pPr>
      <w:tabs>
        <w:tab w:val="center" w:pos="4320"/>
        <w:tab w:val="right" w:pos="8640"/>
      </w:tabs>
    </w:pPr>
  </w:style>
  <w:style w:type="character" w:customStyle="1" w:styleId="HeaderChar">
    <w:name w:val="Header Char"/>
    <w:basedOn w:val="DefaultParagraphFont"/>
    <w:link w:val="Header"/>
    <w:uiPriority w:val="99"/>
    <w:rsid w:val="00C13AB5"/>
    <w:rPr>
      <w:rFonts w:ascii="Times New Roman" w:eastAsia="SimSun" w:hAnsi="Times New Roman" w:cs="Times New Roman"/>
      <w:sz w:val="24"/>
      <w:szCs w:val="24"/>
    </w:rPr>
  </w:style>
  <w:style w:type="paragraph" w:styleId="NormalWeb">
    <w:name w:val="Normal (Web)"/>
    <w:basedOn w:val="Normal"/>
    <w:uiPriority w:val="99"/>
    <w:unhideWhenUsed/>
    <w:rsid w:val="00C13AB5"/>
    <w:pPr>
      <w:spacing w:before="100" w:beforeAutospacing="1" w:after="100" w:afterAutospacing="1"/>
    </w:pPr>
    <w:rPr>
      <w:rFonts w:eastAsia="Times New Roman"/>
    </w:rPr>
  </w:style>
  <w:style w:type="paragraph" w:styleId="ListParagraph">
    <w:name w:val="List Paragraph"/>
    <w:basedOn w:val="Normal"/>
    <w:uiPriority w:val="34"/>
    <w:qFormat/>
    <w:rsid w:val="00C13AB5"/>
    <w:pPr>
      <w:ind w:left="720"/>
      <w:contextualSpacing/>
    </w:pPr>
    <w:rPr>
      <w:rFonts w:eastAsia="Times New Roman"/>
      <w:sz w:val="28"/>
      <w:szCs w:val="28"/>
    </w:rPr>
  </w:style>
  <w:style w:type="character" w:customStyle="1" w:styleId="BodyTextChar1">
    <w:name w:val="Body Text Char1"/>
    <w:uiPriority w:val="99"/>
    <w:rsid w:val="00C13AB5"/>
    <w:rPr>
      <w:sz w:val="26"/>
      <w:szCs w:val="26"/>
      <w:shd w:val="clear" w:color="auto" w:fill="FFFFFF"/>
    </w:rPr>
  </w:style>
  <w:style w:type="character" w:customStyle="1" w:styleId="Bodytext4">
    <w:name w:val="Body text (4)_"/>
    <w:link w:val="Bodytext40"/>
    <w:uiPriority w:val="99"/>
    <w:locked/>
    <w:rsid w:val="00C13AB5"/>
    <w:rPr>
      <w:i/>
      <w:iCs/>
      <w:szCs w:val="28"/>
      <w:shd w:val="clear" w:color="auto" w:fill="FFFFFF"/>
    </w:rPr>
  </w:style>
  <w:style w:type="paragraph" w:customStyle="1" w:styleId="Bodytext40">
    <w:name w:val="Body text (4)"/>
    <w:basedOn w:val="Normal"/>
    <w:link w:val="Bodytext4"/>
    <w:uiPriority w:val="99"/>
    <w:rsid w:val="00C13AB5"/>
    <w:pPr>
      <w:widowControl w:val="0"/>
      <w:shd w:val="clear" w:color="auto" w:fill="FFFFFF"/>
      <w:spacing w:before="320" w:after="420" w:line="310" w:lineRule="exact"/>
      <w:jc w:val="both"/>
    </w:pPr>
    <w:rPr>
      <w:rFonts w:asciiTheme="minorHAnsi" w:eastAsiaTheme="minorHAnsi" w:hAnsiTheme="minorHAnsi" w:cstheme="minorBidi"/>
      <w:i/>
      <w:iCs/>
      <w:sz w:val="22"/>
      <w:szCs w:val="28"/>
    </w:rPr>
  </w:style>
  <w:style w:type="paragraph" w:styleId="Footer">
    <w:name w:val="footer"/>
    <w:basedOn w:val="Normal"/>
    <w:link w:val="FooterChar"/>
    <w:uiPriority w:val="99"/>
    <w:unhideWhenUsed/>
    <w:rsid w:val="0094255F"/>
    <w:pPr>
      <w:tabs>
        <w:tab w:val="center" w:pos="4680"/>
        <w:tab w:val="right" w:pos="9360"/>
      </w:tabs>
    </w:pPr>
  </w:style>
  <w:style w:type="character" w:customStyle="1" w:styleId="FooterChar">
    <w:name w:val="Footer Char"/>
    <w:basedOn w:val="DefaultParagraphFont"/>
    <w:link w:val="Footer"/>
    <w:uiPriority w:val="99"/>
    <w:rsid w:val="0094255F"/>
    <w:rPr>
      <w:rFonts w:ascii="Times New Roman" w:eastAsia="SimSun" w:hAnsi="Times New Roman" w:cs="Times New Roman"/>
      <w:sz w:val="24"/>
      <w:szCs w:val="24"/>
    </w:rPr>
  </w:style>
  <w:style w:type="character" w:customStyle="1" w:styleId="Heading1Char">
    <w:name w:val="Heading 1 Char"/>
    <w:basedOn w:val="DefaultParagraphFont"/>
    <w:link w:val="Heading1"/>
    <w:uiPriority w:val="9"/>
    <w:rsid w:val="006720E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F610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rsid w:val="00B535BD"/>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AB5"/>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6720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9"/>
    <w:qFormat/>
    <w:rsid w:val="00C13AB5"/>
    <w:pPr>
      <w:spacing w:before="240" w:after="60"/>
      <w:outlineLvl w:val="4"/>
    </w:pPr>
    <w:rPr>
      <w:b/>
      <w:bCs/>
      <w:i/>
      <w:iCs/>
      <w:sz w:val="26"/>
      <w:szCs w:val="26"/>
    </w:rPr>
  </w:style>
  <w:style w:type="paragraph" w:styleId="Heading7">
    <w:name w:val="heading 7"/>
    <w:basedOn w:val="Normal"/>
    <w:next w:val="Normal"/>
    <w:link w:val="Heading7Char"/>
    <w:uiPriority w:val="99"/>
    <w:qFormat/>
    <w:rsid w:val="00C13AB5"/>
    <w:pPr>
      <w:numPr>
        <w:ilvl w:val="6"/>
        <w:numId w:val="1"/>
      </w:numPr>
      <w:tabs>
        <w:tab w:val="left" w:pos="1296"/>
      </w:tabs>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C13AB5"/>
    <w:rPr>
      <w:rFonts w:ascii="Times New Roman" w:eastAsia="SimSun" w:hAnsi="Times New Roman" w:cs="Times New Roman"/>
      <w:b/>
      <w:bCs/>
      <w:i/>
      <w:iCs/>
      <w:sz w:val="26"/>
      <w:szCs w:val="26"/>
    </w:rPr>
  </w:style>
  <w:style w:type="character" w:customStyle="1" w:styleId="Heading7Char">
    <w:name w:val="Heading 7 Char"/>
    <w:basedOn w:val="DefaultParagraphFont"/>
    <w:link w:val="Heading7"/>
    <w:uiPriority w:val="99"/>
    <w:rsid w:val="00C13AB5"/>
    <w:rPr>
      <w:rFonts w:ascii="Times New Roman" w:eastAsia="SimSun" w:hAnsi="Times New Roman" w:cs="Times New Roman"/>
      <w:sz w:val="24"/>
      <w:szCs w:val="24"/>
    </w:rPr>
  </w:style>
  <w:style w:type="paragraph" w:customStyle="1" w:styleId="CharCharCharChar">
    <w:name w:val="Char Char Char Char"/>
    <w:basedOn w:val="Normal"/>
    <w:semiHidden/>
    <w:qFormat/>
    <w:rsid w:val="00C13AB5"/>
    <w:pPr>
      <w:spacing w:after="160" w:line="240" w:lineRule="exact"/>
    </w:pPr>
    <w:rPr>
      <w:rFonts w:ascii="Arial" w:hAnsi="Arial" w:cs="Arial"/>
      <w:sz w:val="22"/>
      <w:szCs w:val="22"/>
    </w:rPr>
  </w:style>
  <w:style w:type="paragraph" w:styleId="Header">
    <w:name w:val="header"/>
    <w:basedOn w:val="Normal"/>
    <w:link w:val="HeaderChar"/>
    <w:uiPriority w:val="99"/>
    <w:unhideWhenUsed/>
    <w:rsid w:val="00C13AB5"/>
    <w:pPr>
      <w:tabs>
        <w:tab w:val="center" w:pos="4320"/>
        <w:tab w:val="right" w:pos="8640"/>
      </w:tabs>
    </w:pPr>
  </w:style>
  <w:style w:type="character" w:customStyle="1" w:styleId="HeaderChar">
    <w:name w:val="Header Char"/>
    <w:basedOn w:val="DefaultParagraphFont"/>
    <w:link w:val="Header"/>
    <w:uiPriority w:val="99"/>
    <w:rsid w:val="00C13AB5"/>
    <w:rPr>
      <w:rFonts w:ascii="Times New Roman" w:eastAsia="SimSun" w:hAnsi="Times New Roman" w:cs="Times New Roman"/>
      <w:sz w:val="24"/>
      <w:szCs w:val="24"/>
    </w:rPr>
  </w:style>
  <w:style w:type="paragraph" w:styleId="NormalWeb">
    <w:name w:val="Normal (Web)"/>
    <w:basedOn w:val="Normal"/>
    <w:uiPriority w:val="99"/>
    <w:unhideWhenUsed/>
    <w:rsid w:val="00C13AB5"/>
    <w:pPr>
      <w:spacing w:before="100" w:beforeAutospacing="1" w:after="100" w:afterAutospacing="1"/>
    </w:pPr>
    <w:rPr>
      <w:rFonts w:eastAsia="Times New Roman"/>
    </w:rPr>
  </w:style>
  <w:style w:type="paragraph" w:styleId="ListParagraph">
    <w:name w:val="List Paragraph"/>
    <w:basedOn w:val="Normal"/>
    <w:uiPriority w:val="34"/>
    <w:qFormat/>
    <w:rsid w:val="00C13AB5"/>
    <w:pPr>
      <w:ind w:left="720"/>
      <w:contextualSpacing/>
    </w:pPr>
    <w:rPr>
      <w:rFonts w:eastAsia="Times New Roman"/>
      <w:sz w:val="28"/>
      <w:szCs w:val="28"/>
    </w:rPr>
  </w:style>
  <w:style w:type="character" w:customStyle="1" w:styleId="BodyTextChar1">
    <w:name w:val="Body Text Char1"/>
    <w:uiPriority w:val="99"/>
    <w:rsid w:val="00C13AB5"/>
    <w:rPr>
      <w:sz w:val="26"/>
      <w:szCs w:val="26"/>
      <w:shd w:val="clear" w:color="auto" w:fill="FFFFFF"/>
    </w:rPr>
  </w:style>
  <w:style w:type="character" w:customStyle="1" w:styleId="Bodytext4">
    <w:name w:val="Body text (4)_"/>
    <w:link w:val="Bodytext40"/>
    <w:uiPriority w:val="99"/>
    <w:locked/>
    <w:rsid w:val="00C13AB5"/>
    <w:rPr>
      <w:i/>
      <w:iCs/>
      <w:szCs w:val="28"/>
      <w:shd w:val="clear" w:color="auto" w:fill="FFFFFF"/>
    </w:rPr>
  </w:style>
  <w:style w:type="paragraph" w:customStyle="1" w:styleId="Bodytext40">
    <w:name w:val="Body text (4)"/>
    <w:basedOn w:val="Normal"/>
    <w:link w:val="Bodytext4"/>
    <w:uiPriority w:val="99"/>
    <w:rsid w:val="00C13AB5"/>
    <w:pPr>
      <w:widowControl w:val="0"/>
      <w:shd w:val="clear" w:color="auto" w:fill="FFFFFF"/>
      <w:spacing w:before="320" w:after="420" w:line="310" w:lineRule="exact"/>
      <w:jc w:val="both"/>
    </w:pPr>
    <w:rPr>
      <w:rFonts w:asciiTheme="minorHAnsi" w:eastAsiaTheme="minorHAnsi" w:hAnsiTheme="minorHAnsi" w:cstheme="minorBidi"/>
      <w:i/>
      <w:iCs/>
      <w:sz w:val="22"/>
      <w:szCs w:val="28"/>
    </w:rPr>
  </w:style>
  <w:style w:type="paragraph" w:styleId="Footer">
    <w:name w:val="footer"/>
    <w:basedOn w:val="Normal"/>
    <w:link w:val="FooterChar"/>
    <w:uiPriority w:val="99"/>
    <w:unhideWhenUsed/>
    <w:rsid w:val="0094255F"/>
    <w:pPr>
      <w:tabs>
        <w:tab w:val="center" w:pos="4680"/>
        <w:tab w:val="right" w:pos="9360"/>
      </w:tabs>
    </w:pPr>
  </w:style>
  <w:style w:type="character" w:customStyle="1" w:styleId="FooterChar">
    <w:name w:val="Footer Char"/>
    <w:basedOn w:val="DefaultParagraphFont"/>
    <w:link w:val="Footer"/>
    <w:uiPriority w:val="99"/>
    <w:rsid w:val="0094255F"/>
    <w:rPr>
      <w:rFonts w:ascii="Times New Roman" w:eastAsia="SimSun" w:hAnsi="Times New Roman" w:cs="Times New Roman"/>
      <w:sz w:val="24"/>
      <w:szCs w:val="24"/>
    </w:rPr>
  </w:style>
  <w:style w:type="character" w:customStyle="1" w:styleId="Heading1Char">
    <w:name w:val="Heading 1 Char"/>
    <w:basedOn w:val="DefaultParagraphFont"/>
    <w:link w:val="Heading1"/>
    <w:uiPriority w:val="9"/>
    <w:rsid w:val="006720E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F610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rsid w:val="00B535BD"/>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65CCC84-09CD-4C83-9F2F-DADE736AFB7B}">
  <ds:schemaRefs>
    <ds:schemaRef ds:uri="http://schemas.openxmlformats.org/officeDocument/2006/bibliography"/>
  </ds:schemaRefs>
</ds:datastoreItem>
</file>

<file path=customXml/itemProps2.xml><?xml version="1.0" encoding="utf-8"?>
<ds:datastoreItem xmlns:ds="http://schemas.openxmlformats.org/officeDocument/2006/customXml" ds:itemID="{BEAF994A-8FBF-4DEA-B89A-623CE63AD009}"/>
</file>

<file path=customXml/itemProps3.xml><?xml version="1.0" encoding="utf-8"?>
<ds:datastoreItem xmlns:ds="http://schemas.openxmlformats.org/officeDocument/2006/customXml" ds:itemID="{8A1CADF9-4738-433A-AB0C-BB5779EAB071}"/>
</file>

<file path=customXml/itemProps4.xml><?xml version="1.0" encoding="utf-8"?>
<ds:datastoreItem xmlns:ds="http://schemas.openxmlformats.org/officeDocument/2006/customXml" ds:itemID="{1A3C4974-7B5E-4B87-BA69-7FC92F8B1060}"/>
</file>

<file path=docProps/app.xml><?xml version="1.0" encoding="utf-8"?>
<Properties xmlns="http://schemas.openxmlformats.org/officeDocument/2006/extended-properties" xmlns:vt="http://schemas.openxmlformats.org/officeDocument/2006/docPropsVTypes">
  <Template>Normal</Template>
  <TotalTime>0</TotalTime>
  <Pages>6</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NgocAnh</dc:creator>
  <cp:lastModifiedBy>NgocAnh</cp:lastModifiedBy>
  <cp:revision>2</cp:revision>
  <dcterms:created xsi:type="dcterms:W3CDTF">2024-09-13T01:56:00Z</dcterms:created>
  <dcterms:modified xsi:type="dcterms:W3CDTF">2024-09-13T01:56:00Z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